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F" w:rsidRPr="000946EE" w:rsidRDefault="00505CFF" w:rsidP="00505CFF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5CFF" w:rsidRPr="000946EE" w:rsidRDefault="00505CFF" w:rsidP="00505CFF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05CFF" w:rsidRPr="000946EE" w:rsidRDefault="00505CFF" w:rsidP="00505CFF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Cpjn </w:t>
      </w:r>
      <w:r w:rsidR="00705C54" w:rsidRPr="000946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465C8">
        <w:rPr>
          <w:rFonts w:ascii="Times New Roman" w:hAnsi="Times New Roman"/>
          <w:color w:val="000000"/>
          <w:sz w:val="24"/>
          <w:szCs w:val="24"/>
        </w:rPr>
        <w:t>202</w:t>
      </w:r>
      <w:r w:rsidRPr="000946EE">
        <w:rPr>
          <w:rFonts w:ascii="Times New Roman" w:hAnsi="Times New Roman"/>
          <w:color w:val="000000"/>
          <w:sz w:val="24"/>
          <w:szCs w:val="24"/>
        </w:rPr>
        <w:t>/20</w:t>
      </w:r>
      <w:r w:rsidR="00705C54" w:rsidRPr="000946EE">
        <w:rPr>
          <w:rFonts w:ascii="Times New Roman" w:hAnsi="Times New Roman"/>
          <w:color w:val="000000"/>
          <w:sz w:val="24"/>
          <w:szCs w:val="24"/>
        </w:rPr>
        <w:t>22</w:t>
      </w:r>
    </w:p>
    <w:p w:rsidR="00B426D8" w:rsidRDefault="00505CFF" w:rsidP="00B426D8">
      <w:pPr>
        <w:autoSpaceDE w:val="0"/>
        <w:autoSpaceDN w:val="0"/>
        <w:adjustRightInd w:val="0"/>
        <w:spacing w:before="240"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S t a n o v i s k o </w:t>
      </w:r>
    </w:p>
    <w:p w:rsidR="00505CFF" w:rsidRPr="000946EE" w:rsidRDefault="00505CFF" w:rsidP="00705C54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občanskoprávního a obchodního kolegia Nejvyššího soudu ze dne </w:t>
      </w:r>
      <w:r w:rsidR="00D74E93" w:rsidRPr="000946EE">
        <w:rPr>
          <w:rFonts w:ascii="Times New Roman" w:hAnsi="Times New Roman"/>
          <w:color w:val="000000"/>
          <w:sz w:val="24"/>
          <w:szCs w:val="24"/>
        </w:rPr>
        <w:t>(</w:t>
      </w:r>
      <w:r w:rsidR="00705C54" w:rsidRPr="000946EE">
        <w:rPr>
          <w:rFonts w:ascii="Times New Roman" w:hAnsi="Times New Roman"/>
          <w:color w:val="000000"/>
          <w:sz w:val="24"/>
          <w:szCs w:val="24"/>
        </w:rPr>
        <w:t>….</w:t>
      </w:r>
      <w:r w:rsidR="00D74E93" w:rsidRPr="000946EE">
        <w:rPr>
          <w:rFonts w:ascii="Times New Roman" w:hAnsi="Times New Roman"/>
          <w:color w:val="000000"/>
          <w:sz w:val="24"/>
          <w:szCs w:val="24"/>
        </w:rPr>
        <w:t>)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 k výkladu ustanovení § </w:t>
      </w:r>
      <w:r w:rsidR="00705C54" w:rsidRPr="000946EE">
        <w:rPr>
          <w:rFonts w:ascii="Times New Roman" w:hAnsi="Times New Roman"/>
          <w:color w:val="000000"/>
          <w:sz w:val="24"/>
          <w:szCs w:val="24"/>
        </w:rPr>
        <w:t xml:space="preserve">278 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zákona č. 99/1963 Sb., občanského soudního řádu, ve znění pozdějších předpisů, o </w:t>
      </w:r>
      <w:r w:rsidR="00705C54" w:rsidRPr="000946EE">
        <w:rPr>
          <w:rFonts w:ascii="Times New Roman" w:hAnsi="Times New Roman"/>
          <w:color w:val="000000"/>
          <w:sz w:val="24"/>
          <w:szCs w:val="24"/>
        </w:rPr>
        <w:t>nezabavitelné částce.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5CFF" w:rsidRPr="000946EE" w:rsidRDefault="00505CFF" w:rsidP="00505CFF">
      <w:pPr>
        <w:autoSpaceDE w:val="0"/>
        <w:autoSpaceDN w:val="0"/>
        <w:adjustRightInd w:val="0"/>
        <w:spacing w:before="24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705C54" w:rsidRPr="000946EE" w:rsidRDefault="00705C54" w:rsidP="00705C54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Nejvyšší soud, který je povolán sledovat a vyhodnocovat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 xml:space="preserve"> pravomocná rozhodnutí soudů </w:t>
      </w:r>
      <w:r w:rsidR="00E94768" w:rsidRPr="00E94768">
        <w:rPr>
          <w:rFonts w:ascii="Tms Rmn" w:hAnsi="Tms Rmn" w:cs="Tms Rmn"/>
          <w:color w:val="000000"/>
          <w:sz w:val="24"/>
          <w:szCs w:val="24"/>
        </w:rPr>
        <w:t>[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>§ 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14 odst. 3 zákona č. 6/2002 Sb., o soudech, soudcích, přísedících a státní správě soudů a</w:t>
      </w:r>
      <w:r w:rsidR="00B426D8">
        <w:rPr>
          <w:rFonts w:ascii="Times New Roman" w:hAnsi="Times New Roman"/>
          <w:color w:val="000000"/>
          <w:sz w:val="24"/>
          <w:szCs w:val="24"/>
        </w:rPr>
        <w:t> o 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změně některých dalších zák</w:t>
      </w:r>
      <w:r w:rsidR="00E94768">
        <w:rPr>
          <w:rFonts w:ascii="Times New Roman" w:hAnsi="Times New Roman"/>
          <w:color w:val="000000"/>
          <w:sz w:val="24"/>
          <w:szCs w:val="24"/>
        </w:rPr>
        <w:t>onů (zákon o soudech a soudcích)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, ve znění pozdějších předpisů</w:t>
      </w:r>
      <w:r w:rsidR="00E94768" w:rsidRPr="00E94768">
        <w:rPr>
          <w:rFonts w:ascii="Tms Rmn" w:hAnsi="Tms Rmn" w:cs="Tms Rmn"/>
          <w:color w:val="000000"/>
          <w:sz w:val="24"/>
          <w:szCs w:val="24"/>
        </w:rPr>
        <w:t>]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, zjistil z pravomocných </w:t>
      </w:r>
      <w:r w:rsidR="00E94768">
        <w:rPr>
          <w:rFonts w:ascii="Times New Roman" w:hAnsi="Times New Roman"/>
          <w:color w:val="000000"/>
          <w:sz w:val="24"/>
          <w:szCs w:val="24"/>
        </w:rPr>
        <w:t xml:space="preserve">soudních 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rozhodnutí </w:t>
      </w:r>
      <w:r w:rsidR="00E94768">
        <w:rPr>
          <w:rFonts w:ascii="Times New Roman" w:hAnsi="Times New Roman"/>
          <w:color w:val="000000"/>
          <w:sz w:val="24"/>
          <w:szCs w:val="24"/>
        </w:rPr>
        <w:t>(v daném případě z opatření vydaných insolvenčními soudy)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, že </w:t>
      </w:r>
      <w:r w:rsidR="00E94768">
        <w:rPr>
          <w:rFonts w:ascii="Times New Roman" w:hAnsi="Times New Roman"/>
          <w:color w:val="000000"/>
          <w:sz w:val="24"/>
          <w:szCs w:val="24"/>
        </w:rPr>
        <w:t xml:space="preserve">nepanuje jednota při výkladu 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ustanovení § </w:t>
      </w:r>
      <w:r w:rsidRPr="000946EE">
        <w:rPr>
          <w:rFonts w:ascii="Times New Roman" w:hAnsi="Times New Roman"/>
          <w:color w:val="000000"/>
          <w:sz w:val="24"/>
          <w:szCs w:val="24"/>
        </w:rPr>
        <w:t>278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 zákona č. 99/1963 Sb., občanského soudního řádu, </w:t>
      </w:r>
      <w:r w:rsidRPr="000946EE">
        <w:rPr>
          <w:rFonts w:ascii="Times New Roman" w:hAnsi="Times New Roman"/>
          <w:color w:val="000000"/>
          <w:sz w:val="24"/>
          <w:szCs w:val="24"/>
        </w:rPr>
        <w:t>ve znění pozdějších předpisů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 (dále též jen „o. s. ř.“)</w:t>
      </w:r>
      <w:r w:rsidRPr="000946EE">
        <w:rPr>
          <w:rFonts w:ascii="Times New Roman" w:hAnsi="Times New Roman"/>
          <w:color w:val="000000"/>
          <w:sz w:val="24"/>
          <w:szCs w:val="24"/>
        </w:rPr>
        <w:t>,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při určení nezabavitelné částky pro rok 2022. </w:t>
      </w:r>
    </w:p>
    <w:p w:rsidR="00505CFF" w:rsidRPr="000946EE" w:rsidRDefault="00705C54" w:rsidP="00705C54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 xml:space="preserve">Po vyhodnocení 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postupu soudů při určení nezabavitelné  částky pro rok 2022 podle § 278 o. s. ř.  </w:t>
      </w:r>
      <w:r w:rsidR="00505CFF" w:rsidRPr="000946EE">
        <w:rPr>
          <w:rFonts w:ascii="Times New Roman" w:hAnsi="Times New Roman"/>
          <w:color w:val="000000"/>
          <w:sz w:val="24"/>
          <w:szCs w:val="24"/>
        </w:rPr>
        <w:t>zaujalo občanskoprávní a obchodní kolegium Nejvyššího soudu na návrh předsedy občanskoprávního a obchodního kolegia v zájmu zajištění jednotného rozhodování soudů následující</w:t>
      </w:r>
    </w:p>
    <w:p w:rsidR="00505CFF" w:rsidRPr="000946EE" w:rsidRDefault="00505CFF" w:rsidP="00505CFF">
      <w:pPr>
        <w:autoSpaceDE w:val="0"/>
        <w:autoSpaceDN w:val="0"/>
        <w:adjustRightInd w:val="0"/>
        <w:spacing w:before="120"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stanovisko:</w:t>
      </w:r>
    </w:p>
    <w:p w:rsidR="00505CFF" w:rsidRPr="000946EE" w:rsidRDefault="00505CFF" w:rsidP="00505CFF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DB5" w:rsidRPr="000946EE" w:rsidRDefault="005C4D6D" w:rsidP="00B426D8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Při stanovení nezabavitelné částky, která povinnému nesmí být sražena z měsíční mzdy (§ 278 o. s. ř.), se částka normativních nákladů na bydlení </w:t>
      </w:r>
      <w:r w:rsidR="00CD0DB5"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rok 2022 </w:t>
      </w:r>
      <w:r w:rsidR="009B02CD">
        <w:rPr>
          <w:rFonts w:ascii="Times New Roman" w:hAnsi="Times New Roman"/>
          <w:b/>
          <w:bCs/>
          <w:color w:val="000000"/>
          <w:sz w:val="24"/>
          <w:szCs w:val="24"/>
        </w:rPr>
        <w:t xml:space="preserve"> (vymezená nařízením vlády č. 507/2021 Sb.) </w:t>
      </w:r>
      <w:r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zvyšuje </w:t>
      </w:r>
      <w:r w:rsidR="00CD0DB5" w:rsidRPr="000946EE">
        <w:rPr>
          <w:rFonts w:ascii="Times New Roman" w:hAnsi="Times New Roman"/>
          <w:b/>
          <w:bCs/>
          <w:color w:val="000000"/>
          <w:sz w:val="24"/>
          <w:szCs w:val="24"/>
        </w:rPr>
        <w:t>o </w:t>
      </w:r>
      <w:r w:rsidRPr="000946EE">
        <w:rPr>
          <w:rFonts w:ascii="Times New Roman" w:hAnsi="Times New Roman"/>
          <w:b/>
          <w:bCs/>
          <w:color w:val="000000"/>
          <w:sz w:val="24"/>
          <w:szCs w:val="24"/>
        </w:rPr>
        <w:t>částku uvedenou v ustanovení § 26a</w:t>
      </w:r>
      <w:r w:rsidR="009B02CD">
        <w:rPr>
          <w:rFonts w:ascii="Times New Roman" w:hAnsi="Times New Roman"/>
          <w:b/>
          <w:bCs/>
          <w:color w:val="000000"/>
          <w:sz w:val="24"/>
          <w:szCs w:val="24"/>
        </w:rPr>
        <w:t xml:space="preserve"> odst. 2</w:t>
      </w:r>
      <w:r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zákona č. 117/1995 Sb. (ve znění pozdějších předpisů).</w:t>
      </w:r>
      <w:r w:rsidR="00CD0DB5"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platí i při určení nezabavitelné částky pro účely určení výše splátky</w:t>
      </w:r>
      <w:r w:rsidR="009B02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02CD" w:rsidRPr="009B02CD">
        <w:rPr>
          <w:rFonts w:ascii="Times New Roman" w:hAnsi="Times New Roman"/>
          <w:b/>
          <w:bCs/>
          <w:color w:val="000000"/>
          <w:sz w:val="24"/>
          <w:szCs w:val="24"/>
        </w:rPr>
        <w:t>(insolvenčního) dlužníka</w:t>
      </w:r>
      <w:r w:rsidR="00CD0DB5" w:rsidRPr="0009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při oddlužení plněním splátkového kalendáře se zpeněžením majetkové podstaty (§ 398 odst. 1 a 3 insolvenčního zákona).</w:t>
      </w:r>
    </w:p>
    <w:p w:rsidR="00B426D8" w:rsidRPr="00B9435F" w:rsidRDefault="00505CFF" w:rsidP="00B9435F">
      <w:pPr>
        <w:autoSpaceDE w:val="0"/>
        <w:autoSpaceDN w:val="0"/>
        <w:adjustRightInd w:val="0"/>
        <w:spacing w:before="120"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O d ů v o d n ě n í:</w:t>
      </w:r>
    </w:p>
    <w:p w:rsidR="00B9435F" w:rsidRDefault="00B9435F" w:rsidP="00B9435F">
      <w:pPr>
        <w:autoSpaceDE w:val="0"/>
        <w:autoSpaceDN w:val="0"/>
        <w:adjustRightInd w:val="0"/>
        <w:spacing w:before="120"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3E75" w:rsidRPr="00B9435F" w:rsidRDefault="008D0A2D" w:rsidP="00B9435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EE">
        <w:rPr>
          <w:rFonts w:ascii="Times New Roman" w:hAnsi="Times New Roman"/>
          <w:b/>
          <w:color w:val="000000"/>
          <w:sz w:val="24"/>
          <w:szCs w:val="24"/>
        </w:rPr>
        <w:t>a) Podkladové materiály</w:t>
      </w:r>
    </w:p>
    <w:p w:rsidR="00A43E75" w:rsidRPr="000946EE" w:rsidRDefault="008D0A2D" w:rsidP="00B9435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3. Krajský soud v Českých Budějovicích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425" w:rsidRPr="000946EE">
        <w:rPr>
          <w:rFonts w:ascii="Times New Roman" w:hAnsi="Times New Roman"/>
          <w:color w:val="000000"/>
          <w:sz w:val="24"/>
          <w:szCs w:val="24"/>
        </w:rPr>
        <w:t xml:space="preserve">(dále též jen „insolvenční soud“)  </w:t>
      </w:r>
      <w:r w:rsidR="00FF6A7E">
        <w:rPr>
          <w:rFonts w:ascii="Times New Roman" w:hAnsi="Times New Roman"/>
          <w:color w:val="000000"/>
          <w:sz w:val="24"/>
          <w:szCs w:val="24"/>
        </w:rPr>
        <w:t>vydal dne 24. </w:t>
      </w:r>
      <w:r w:rsidR="003356F8">
        <w:rPr>
          <w:rFonts w:ascii="Times New Roman" w:hAnsi="Times New Roman"/>
          <w:color w:val="000000"/>
          <w:sz w:val="24"/>
          <w:szCs w:val="24"/>
        </w:rPr>
        <w:t>února</w:t>
      </w:r>
      <w:r w:rsidR="00FF6A7E">
        <w:rPr>
          <w:rFonts w:ascii="Times New Roman" w:hAnsi="Times New Roman"/>
          <w:color w:val="000000"/>
          <w:sz w:val="24"/>
          <w:szCs w:val="24"/>
        </w:rPr>
        <w:t>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2022 pod sp. zn. 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>Spr 250/2022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  „OPATŘENÍ č. 9 k zajištění účelu insolvenčního řízení“, podepsané šesti soudci insolvenčního úseku, adr</w:t>
      </w:r>
      <w:r w:rsidR="003356F8">
        <w:rPr>
          <w:rFonts w:ascii="Times New Roman" w:hAnsi="Times New Roman"/>
          <w:color w:val="000000"/>
          <w:sz w:val="24"/>
          <w:szCs w:val="24"/>
        </w:rPr>
        <w:t xml:space="preserve">esované insolvenčním správcům </w:t>
      </w:r>
      <w:r w:rsidR="003356F8">
        <w:rPr>
          <w:rFonts w:ascii="Times New Roman" w:hAnsi="Times New Roman"/>
          <w:color w:val="000000"/>
          <w:sz w:val="24"/>
          <w:szCs w:val="24"/>
        </w:rPr>
        <w:lastRenderedPageBreak/>
        <w:t>v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působnosti tohoto soudu a asistentům soudce a vyšším soudním úředníkům insolvenčního oddělení tohoto soudu, </w:t>
      </w:r>
      <w:r w:rsidR="006E0A05" w:rsidRPr="000946EE">
        <w:rPr>
          <w:rFonts w:ascii="Times New Roman" w:hAnsi="Times New Roman"/>
          <w:color w:val="000000"/>
          <w:sz w:val="24"/>
          <w:szCs w:val="24"/>
        </w:rPr>
        <w:t>jímž určil, že p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ři výpočtu splátky pro oddlužení se nezabavitelná částka</w:t>
      </w:r>
      <w:r w:rsidR="006E0A05" w:rsidRPr="000946EE">
        <w:rPr>
          <w:rFonts w:ascii="Times New Roman" w:hAnsi="Times New Roman"/>
          <w:color w:val="000000"/>
          <w:sz w:val="24"/>
          <w:szCs w:val="24"/>
        </w:rPr>
        <w:t xml:space="preserve"> (konkrétně částka normativních nákladů na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bydlení) nezvyšuje o částku uve</w:t>
      </w:r>
      <w:r w:rsidR="006E0A05" w:rsidRPr="000946EE">
        <w:rPr>
          <w:rFonts w:ascii="Times New Roman" w:hAnsi="Times New Roman"/>
          <w:color w:val="000000"/>
          <w:sz w:val="24"/>
          <w:szCs w:val="24"/>
        </w:rPr>
        <w:t xml:space="preserve">denou v ustanovení § 26a zákona 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č. 117/1995 Sb.</w:t>
      </w:r>
      <w:r w:rsidR="006E0A05" w:rsidRPr="000946EE">
        <w:rPr>
          <w:rFonts w:ascii="Times New Roman" w:hAnsi="Times New Roman"/>
          <w:color w:val="000000"/>
          <w:sz w:val="24"/>
          <w:szCs w:val="24"/>
        </w:rPr>
        <w:t xml:space="preserve">, o státní sociální podpoře, ve znění pozdějších předpisů. 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Opatření odůvodnil insolvenční soud tím, že v rámci 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své úřední činnosti 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zjistil 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různorodý přístup 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insolvenční praxe a indikoval plošné </w:t>
      </w:r>
      <w:r w:rsidR="00E94768">
        <w:rPr>
          <w:rFonts w:ascii="Times New Roman" w:hAnsi="Times New Roman"/>
          <w:color w:val="000000"/>
          <w:sz w:val="24"/>
          <w:szCs w:val="24"/>
        </w:rPr>
        <w:t>„po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>chyby</w:t>
      </w:r>
      <w:r w:rsidR="00E94768">
        <w:rPr>
          <w:rFonts w:ascii="Times New Roman" w:hAnsi="Times New Roman"/>
          <w:color w:val="000000"/>
          <w:sz w:val="24"/>
          <w:szCs w:val="24"/>
        </w:rPr>
        <w:t>“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768">
        <w:rPr>
          <w:rFonts w:ascii="Times New Roman" w:hAnsi="Times New Roman"/>
          <w:color w:val="000000"/>
          <w:sz w:val="24"/>
          <w:szCs w:val="24"/>
        </w:rPr>
        <w:t>o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 aplikaci 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usta</w:t>
      </w:r>
      <w:r w:rsidR="00B9435F">
        <w:rPr>
          <w:rFonts w:ascii="Times New Roman" w:hAnsi="Times New Roman"/>
          <w:color w:val="000000"/>
          <w:sz w:val="24"/>
          <w:szCs w:val="24"/>
        </w:rPr>
        <w:t>novení § 26a zákona č. </w:t>
      </w:r>
      <w:r w:rsidR="00E94768">
        <w:rPr>
          <w:rFonts w:ascii="Times New Roman" w:hAnsi="Times New Roman"/>
          <w:color w:val="000000"/>
          <w:sz w:val="24"/>
          <w:szCs w:val="24"/>
        </w:rPr>
        <w:t>117/1995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Sb., o státní sociální podpoře, 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ve znění novely provedené s účinností od 28. </w:t>
      </w:r>
      <w:r w:rsidR="003356F8">
        <w:rPr>
          <w:rFonts w:ascii="Times New Roman" w:hAnsi="Times New Roman"/>
          <w:color w:val="000000"/>
          <w:sz w:val="24"/>
          <w:szCs w:val="24"/>
        </w:rPr>
        <w:t>ledna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 xml:space="preserve"> 2022 zákonem č. 17/2022 Sb., kterým se mění zákon č. 117/1995 Sb.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>, o státní sociální podpoře, ve </w:t>
      </w:r>
      <w:r w:rsidR="000E4947" w:rsidRPr="000946EE">
        <w:rPr>
          <w:rFonts w:ascii="Times New Roman" w:hAnsi="Times New Roman"/>
          <w:color w:val="000000"/>
          <w:sz w:val="24"/>
          <w:szCs w:val="24"/>
        </w:rPr>
        <w:t>znění pozdějších předpisů</w:t>
      </w:r>
      <w:r w:rsidR="003F0918" w:rsidRPr="000946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4768">
        <w:rPr>
          <w:rFonts w:ascii="Times New Roman" w:hAnsi="Times New Roman"/>
          <w:color w:val="000000"/>
          <w:sz w:val="24"/>
          <w:szCs w:val="24"/>
        </w:rPr>
        <w:t xml:space="preserve">ve vztahu k </w:t>
      </w:r>
      <w:r w:rsidR="003F0918" w:rsidRPr="000946EE">
        <w:rPr>
          <w:rFonts w:ascii="Times New Roman" w:hAnsi="Times New Roman"/>
          <w:color w:val="000000"/>
          <w:sz w:val="24"/>
          <w:szCs w:val="24"/>
        </w:rPr>
        <w:t>výpočtu splátky pro oddlužení.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 xml:space="preserve"> Proto insolvenční soud přistoupil </w:t>
      </w:r>
      <w:r w:rsidR="00AE6F51" w:rsidRPr="000946EE">
        <w:rPr>
          <w:rFonts w:ascii="Times New Roman" w:hAnsi="Times New Roman"/>
          <w:color w:val="000000"/>
          <w:sz w:val="24"/>
          <w:szCs w:val="24"/>
        </w:rPr>
        <w:t xml:space="preserve">k vydání opatření 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>„z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a účelem sjednocení praxe v mezích své územní působnosti v duchu požadavku po</w:t>
      </w:r>
      <w:r w:rsidR="00B426D8">
        <w:rPr>
          <w:rFonts w:ascii="Times New Roman" w:hAnsi="Times New Roman"/>
          <w:color w:val="000000"/>
          <w:sz w:val="24"/>
          <w:szCs w:val="24"/>
        </w:rPr>
        <w:t>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předvídatelnosti rozhodování v</w:t>
      </w:r>
      <w:r w:rsidR="00B9435F">
        <w:rPr>
          <w:rFonts w:ascii="Times New Roman" w:hAnsi="Times New Roman"/>
          <w:color w:val="000000"/>
          <w:sz w:val="24"/>
          <w:szCs w:val="24"/>
        </w:rPr>
        <w:t>eden jednotným názorem nemaje o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(právním) výkladu pochybnosti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>“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.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 xml:space="preserve"> Dále insolvenční soud dodal, že t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ento 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 xml:space="preserve">(jeho) </w:t>
      </w:r>
      <w:r w:rsidR="005465C8">
        <w:rPr>
          <w:rFonts w:ascii="Times New Roman" w:hAnsi="Times New Roman"/>
          <w:color w:val="000000"/>
          <w:sz w:val="24"/>
          <w:szCs w:val="24"/>
        </w:rPr>
        <w:t>závěr je </w:t>
      </w:r>
      <w:r w:rsidR="00B426D8">
        <w:rPr>
          <w:rFonts w:ascii="Times New Roman" w:hAnsi="Times New Roman"/>
          <w:color w:val="000000"/>
          <w:sz w:val="24"/>
          <w:szCs w:val="24"/>
        </w:rPr>
        <w:t>pro 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>insolvenční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E75" w:rsidRPr="000946EE">
        <w:rPr>
          <w:rFonts w:ascii="Times New Roman" w:hAnsi="Times New Roman"/>
          <w:color w:val="000000"/>
          <w:sz w:val="24"/>
          <w:szCs w:val="24"/>
        </w:rPr>
        <w:t xml:space="preserve">řízení probíhající u </w:t>
      </w:r>
      <w:r w:rsidR="001B39CB" w:rsidRPr="000946EE">
        <w:rPr>
          <w:rFonts w:ascii="Times New Roman" w:hAnsi="Times New Roman"/>
          <w:color w:val="000000"/>
          <w:sz w:val="24"/>
          <w:szCs w:val="24"/>
        </w:rPr>
        <w:t xml:space="preserve">něj závazný. </w:t>
      </w:r>
    </w:p>
    <w:p w:rsidR="009D13DD" w:rsidRPr="000946EE" w:rsidRDefault="001B39CB" w:rsidP="009D13D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="009D13DD" w:rsidRPr="000946EE">
        <w:rPr>
          <w:rFonts w:ascii="Times New Roman" w:hAnsi="Times New Roman"/>
          <w:color w:val="000000"/>
          <w:sz w:val="24"/>
          <w:szCs w:val="24"/>
        </w:rPr>
        <w:t xml:space="preserve">Obsahově shodné opatření 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vydal dne 10. </w:t>
      </w:r>
      <w:r w:rsidR="006D7D05">
        <w:rPr>
          <w:rFonts w:ascii="Times New Roman" w:hAnsi="Times New Roman"/>
          <w:color w:val="000000"/>
          <w:sz w:val="24"/>
          <w:szCs w:val="24"/>
        </w:rPr>
        <w:t>března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 2022 pod sp. zn. Spr </w:t>
      </w:r>
      <w:r w:rsidR="009D13DD" w:rsidRPr="000946EE">
        <w:rPr>
          <w:rFonts w:ascii="Times New Roman" w:hAnsi="Times New Roman"/>
          <w:color w:val="000000"/>
          <w:sz w:val="24"/>
          <w:szCs w:val="24"/>
        </w:rPr>
        <w:t>1442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/2022 </w:t>
      </w:r>
      <w:r w:rsidR="009D13DD" w:rsidRPr="000946EE">
        <w:rPr>
          <w:rFonts w:ascii="Times New Roman" w:hAnsi="Times New Roman"/>
          <w:color w:val="000000"/>
          <w:sz w:val="24"/>
          <w:szCs w:val="24"/>
        </w:rPr>
        <w:t xml:space="preserve">Krajský soud v Hradci Králové (dále rovněž jen „insolvenční soud“). Opatření je podepsáno sedmi soudci insolvenčního úseku a adresováno stejnému </w:t>
      </w:r>
      <w:r w:rsidR="00B9435F">
        <w:rPr>
          <w:rFonts w:ascii="Times New Roman" w:hAnsi="Times New Roman"/>
          <w:color w:val="000000"/>
          <w:sz w:val="24"/>
          <w:szCs w:val="24"/>
        </w:rPr>
        <w:t>okruhu osob (v působnosti onoho </w:t>
      </w:r>
      <w:r w:rsidR="009D13DD" w:rsidRPr="000946EE">
        <w:rPr>
          <w:rFonts w:ascii="Times New Roman" w:hAnsi="Times New Roman"/>
          <w:color w:val="000000"/>
          <w:sz w:val="24"/>
          <w:szCs w:val="24"/>
        </w:rPr>
        <w:t xml:space="preserve">insolvenčního soudu). </w:t>
      </w:r>
    </w:p>
    <w:p w:rsidR="00AB4282" w:rsidRPr="000946EE" w:rsidRDefault="008D0A2D" w:rsidP="00AB428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EE">
        <w:rPr>
          <w:rFonts w:ascii="Times New Roman" w:hAnsi="Times New Roman"/>
          <w:b/>
          <w:color w:val="000000"/>
          <w:sz w:val="24"/>
          <w:szCs w:val="24"/>
        </w:rPr>
        <w:t>b) Rozhodná právní úprava</w:t>
      </w:r>
    </w:p>
    <w:p w:rsidR="00B9435F" w:rsidRDefault="00AB4282" w:rsidP="00B9435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5.</w:t>
      </w:r>
      <w:r w:rsidRPr="000946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 xml:space="preserve">Pro další úvahy Nejvyššího soudu jsou rozhodná následující ustanovení občanského soudního řádu, </w:t>
      </w:r>
      <w:r w:rsidR="0070670B" w:rsidRPr="000946EE">
        <w:rPr>
          <w:rFonts w:ascii="Times New Roman" w:eastAsia="Times New Roman" w:hAnsi="Times New Roman"/>
          <w:color w:val="000000"/>
          <w:sz w:val="24"/>
          <w:szCs w:val="24"/>
        </w:rPr>
        <w:t>zákona č. 182/2006 Sb., o úpadku a způsobech jeho řešení (insolvenčního zá</w:t>
      </w:r>
      <w:r w:rsidR="0070670B" w:rsidRPr="00647F62">
        <w:rPr>
          <w:rFonts w:ascii="Times New Roman" w:eastAsia="Times New Roman" w:hAnsi="Times New Roman"/>
          <w:color w:val="000000"/>
          <w:sz w:val="24"/>
          <w:szCs w:val="24"/>
        </w:rPr>
        <w:t>kona)</w:t>
      </w:r>
      <w:r w:rsidR="00112A6A" w:rsidRPr="00647F62">
        <w:rPr>
          <w:rFonts w:ascii="Times New Roman" w:eastAsia="Times New Roman" w:hAnsi="Times New Roman"/>
          <w:color w:val="000000"/>
          <w:sz w:val="24"/>
          <w:szCs w:val="24"/>
        </w:rPr>
        <w:t xml:space="preserve"> [včetně poznámky pod čarou]</w:t>
      </w:r>
      <w:r w:rsidRPr="00647F62">
        <w:rPr>
          <w:rFonts w:ascii="Times New Roman" w:eastAsia="Times New Roman" w:hAnsi="Times New Roman"/>
          <w:color w:val="000000"/>
          <w:sz w:val="24"/>
          <w:szCs w:val="24"/>
        </w:rPr>
        <w:t>, zákona č. 117/1995 Sb.</w:t>
      </w:r>
      <w:r w:rsidR="00BE0458" w:rsidRPr="00647F6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41C55" w:rsidRPr="00647F62">
        <w:rPr>
          <w:rFonts w:ascii="Times New Roman" w:eastAsia="Times New Roman" w:hAnsi="Times New Roman"/>
          <w:color w:val="000000"/>
          <w:sz w:val="24"/>
          <w:szCs w:val="24"/>
        </w:rPr>
        <w:t>zákona č. 17/2022 Sb.</w:t>
      </w:r>
      <w:r w:rsidR="005A5805" w:rsidRPr="00647F6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37A0" w:rsidRPr="00647F62">
        <w:rPr>
          <w:rFonts w:ascii="Times New Roman" w:hAnsi="Times New Roman"/>
          <w:sz w:val="24"/>
          <w:szCs w:val="24"/>
        </w:rPr>
        <w:t>nařízení vlády č. 507/2021 Sb.</w:t>
      </w:r>
      <w:r w:rsidR="005A5805" w:rsidRPr="00647F6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437A0" w:rsidRPr="00647F62">
        <w:rPr>
          <w:rFonts w:ascii="Times New Roman" w:eastAsia="Times New Roman" w:hAnsi="Times New Roman"/>
          <w:color w:val="000000"/>
          <w:sz w:val="24"/>
          <w:szCs w:val="24"/>
        </w:rPr>
        <w:t>kterým se pro účely příspěvku na bydlení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 xml:space="preserve"> ze státní sociální podpory pro </w:t>
      </w:r>
      <w:r w:rsidR="00E437A0" w:rsidRPr="00647F62">
        <w:rPr>
          <w:rFonts w:ascii="Times New Roman" w:eastAsia="Times New Roman" w:hAnsi="Times New Roman"/>
          <w:color w:val="000000"/>
          <w:sz w:val="24"/>
          <w:szCs w:val="24"/>
        </w:rPr>
        <w:t>rok 2022 stanoví výše nákladů srovnatelných s nájemným, č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ástek, které se započítávají za </w:t>
      </w:r>
      <w:r w:rsidR="00E437A0" w:rsidRPr="00E437A0">
        <w:rPr>
          <w:rFonts w:ascii="Times New Roman" w:eastAsia="Times New Roman" w:hAnsi="Times New Roman"/>
          <w:color w:val="000000"/>
          <w:sz w:val="24"/>
          <w:szCs w:val="24"/>
        </w:rPr>
        <w:t>pevná paliva, a částek normativních nákladů na bydlení</w:t>
      </w:r>
      <w:r w:rsidR="005A5805">
        <w:rPr>
          <w:rFonts w:ascii="Times New Roman" w:eastAsia="Times New Roman" w:hAnsi="Times New Roman"/>
          <w:color w:val="000000"/>
          <w:sz w:val="24"/>
          <w:szCs w:val="24"/>
        </w:rPr>
        <w:t xml:space="preserve">, a </w:t>
      </w:r>
      <w:r w:rsidR="00BE0458" w:rsidRPr="000946EE">
        <w:rPr>
          <w:rFonts w:ascii="Times New Roman" w:eastAsia="Times New Roman" w:hAnsi="Times New Roman"/>
          <w:color w:val="000000"/>
          <w:sz w:val="24"/>
          <w:szCs w:val="24"/>
        </w:rPr>
        <w:t>naříz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ení vlády č. 595/2006 Sb., o </w:t>
      </w:r>
      <w:r w:rsidR="00BE0458" w:rsidRPr="000946EE">
        <w:rPr>
          <w:rFonts w:ascii="Times New Roman" w:eastAsia="Times New Roman" w:hAnsi="Times New Roman"/>
          <w:color w:val="000000"/>
          <w:sz w:val="24"/>
          <w:szCs w:val="24"/>
        </w:rPr>
        <w:t>způsobu výpočtu základní částky, která nesmí být sraže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na povinnému z měsíční mzdy při </w:t>
      </w:r>
      <w:r w:rsidR="00BE0458" w:rsidRPr="000946EE">
        <w:rPr>
          <w:rFonts w:ascii="Times New Roman" w:eastAsia="Times New Roman" w:hAnsi="Times New Roman"/>
          <w:color w:val="000000"/>
          <w:sz w:val="24"/>
          <w:szCs w:val="24"/>
        </w:rPr>
        <w:t>výkonu rozhodnutí, a o stanovení částky, nad kterou je mzda postižitelná srážkami bez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E0458" w:rsidRPr="000946EE">
        <w:rPr>
          <w:rFonts w:ascii="Times New Roman" w:eastAsia="Times New Roman" w:hAnsi="Times New Roman"/>
          <w:color w:val="000000"/>
          <w:sz w:val="24"/>
          <w:szCs w:val="24"/>
        </w:rPr>
        <w:t>omezení (nařízení o nezabavitelných částkách)</w:t>
      </w:r>
      <w:r w:rsidR="0023028F" w:rsidRPr="000946EE">
        <w:rPr>
          <w:rFonts w:ascii="Times New Roman" w:eastAsia="Times New Roman" w:hAnsi="Times New Roman"/>
          <w:color w:val="000000"/>
          <w:sz w:val="24"/>
          <w:szCs w:val="24"/>
        </w:rPr>
        <w:t xml:space="preserve"> [včetně poznámky pod čarou]</w:t>
      </w:r>
      <w:r w:rsidR="00141C55" w:rsidRPr="000946E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55B2D" w:rsidRPr="000946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2A6A" w:rsidRPr="000946EE">
        <w:rPr>
          <w:rFonts w:ascii="Times New Roman" w:eastAsia="Times New Roman" w:hAnsi="Times New Roman"/>
          <w:color w:val="000000"/>
          <w:sz w:val="24"/>
          <w:szCs w:val="24"/>
        </w:rPr>
        <w:t>v </w:t>
      </w:r>
      <w:r w:rsidR="00055B2D" w:rsidRPr="000946EE">
        <w:rPr>
          <w:rFonts w:ascii="Times New Roman" w:eastAsia="Times New Roman" w:hAnsi="Times New Roman"/>
          <w:color w:val="000000"/>
          <w:sz w:val="24"/>
          <w:szCs w:val="24"/>
        </w:rPr>
        <w:t>aktuálním znění, pro účely podaného výkladu rozhodném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B4282" w:rsidRPr="000946EE" w:rsidRDefault="00AB4282" w:rsidP="00AB428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§ 278 (o. s. ř.)</w:t>
      </w:r>
    </w:p>
    <w:p w:rsidR="00AB4282" w:rsidRPr="000946EE" w:rsidRDefault="00AB4282" w:rsidP="00AB428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Povinnému nesmí být sražena z měsíční mzdy základní částka; způsoby jejího výpočtu stanoví nařízením vláda České republiky (dále jen „nezabavitelná částka“).</w:t>
      </w:r>
    </w:p>
    <w:p w:rsidR="00112A6A" w:rsidRPr="000946EE" w:rsidRDefault="00112A6A" w:rsidP="00112A6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§ 279 (o. s. ř.)</w:t>
      </w:r>
    </w:p>
    <w:p w:rsidR="00112A6A" w:rsidRPr="000946EE" w:rsidRDefault="00112A6A" w:rsidP="00112A6A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(1) Z čisté mzdy, která zbývá po odečtení nezabavitelné částky a která se zaokrouhlí směrem dolů na částku dělitelnou třemi a vyjádřenou v celých korunách, lze srazit k vydobytí pohledávky oprávněného jen jednu třetinu. Pro přednostní poh</w:t>
      </w:r>
      <w:r w:rsidR="0031631F" w:rsidRPr="000946EE">
        <w:rPr>
          <w:rFonts w:ascii="Times New Roman" w:eastAsia="Times New Roman" w:hAnsi="Times New Roman"/>
          <w:color w:val="000000"/>
          <w:sz w:val="24"/>
          <w:szCs w:val="24"/>
        </w:rPr>
        <w:t>ledávky uvedené v odstavci 2 se 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srážejí dvě třetiny. Přednostní pohledávky se uspokojují nejprve z druhé třetiny a teprve, nestačí-li tato třetina k jejich úhradě, uspokojují se spolu s ostatními pohledávkami z první třetiny. Paušálně stanovená náhrada nákladů plátce mzdy se uspokojuje před všemi ostatními pohledávkami z první třetiny.</w:t>
      </w:r>
    </w:p>
    <w:p w:rsidR="00112A6A" w:rsidRPr="000946EE" w:rsidRDefault="00112A6A" w:rsidP="00112A6A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(…)</w:t>
      </w:r>
    </w:p>
    <w:p w:rsidR="00055B2D" w:rsidRPr="000946EE" w:rsidRDefault="00055B2D" w:rsidP="00055B2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§ 7 (insolvenčního zákona)</w:t>
      </w:r>
    </w:p>
    <w:p w:rsidR="00055B2D" w:rsidRPr="000946EE" w:rsidRDefault="00055B2D" w:rsidP="00055B2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Použití občanského soudního řádu a zákona o zvláštních řízeních soudních</w:t>
      </w:r>
    </w:p>
    <w:p w:rsidR="00AB4282" w:rsidRPr="000946EE" w:rsidRDefault="00055B2D" w:rsidP="00055B2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Nestanoví-li tento zákon jinak</w:t>
      </w:r>
      <w:r w:rsidR="005465C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 xml:space="preserve"> nebo není-li takový postup v rozporu se zásadami, na kterých spočívá insolvenční řízení, použijí se pro insolvenční řízení a pro incidenční spory přiměřeně ustanovení občanského soudního řádu týkající se sporného řízení, a není-li to možné, ustanovení zákona o zvláštních řízeních soudních; ustanovení týkající se výkonu rozhodnutí nebo exekuce se však použijí přiměřeně jen tehdy, jestliže na ně tento zákon odkazuje.</w:t>
      </w:r>
    </w:p>
    <w:p w:rsidR="0023028F" w:rsidRPr="000946EE" w:rsidRDefault="0023028F" w:rsidP="0023028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§ 11 (insolvenčního zákona)</w:t>
      </w:r>
    </w:p>
    <w:p w:rsidR="0023028F" w:rsidRPr="000946EE" w:rsidRDefault="0023028F" w:rsidP="002302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(1) Při výkonu dohlédací činnosti insolvenční soud rozhoduje o záležitostech, které se týkají průběhu insolvenčního řízení, činí opatření potřebná k zajištění jeho účelu a ukládá povinnosti, týkající se činnosti jednotlivých subjektů řízení.</w:t>
      </w:r>
    </w:p>
    <w:p w:rsidR="0023028F" w:rsidRPr="000946EE" w:rsidRDefault="0023028F" w:rsidP="002302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(…)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§ 207</w:t>
      </w:r>
      <w:r w:rsidR="005465C8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5465C8" w:rsidRPr="005465C8">
        <w:rPr>
          <w:rFonts w:ascii="Times New Roman" w:eastAsia="Times New Roman" w:hAnsi="Times New Roman"/>
          <w:color w:val="000000"/>
          <w:sz w:val="24"/>
          <w:szCs w:val="24"/>
        </w:rPr>
        <w:t>insolvenčního zákona</w:t>
      </w:r>
      <w:r w:rsidR="005465C8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DC5BA8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="00DC5BA8" w:rsidRPr="000946EE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(2) Příjmy dlužníka náleží do majetkové podstaty ve stejném rozsahu, v jakém z nich mohou být při výkonu rozhodnutí nebo při exekuci uspokojeny přednostní pohledávky</w:t>
      </w:r>
      <w:r w:rsidR="00DC5BA8" w:rsidRPr="000946E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29)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0670B" w:rsidRDefault="0070670B" w:rsidP="00055B2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(3) Je-li podle ustanovení o výkonu rozhodnutí nebo exekuci posouzení otázky, který majetek nelze postihnout výkonem rozhodnutí nebo exekucí, závislé na rozhodnutí soudu, pro účely insolvenčního řízení vydá takové rozhodnutí insolvenční soud. </w:t>
      </w:r>
    </w:p>
    <w:p w:rsidR="00B9435F" w:rsidRPr="000946EE" w:rsidRDefault="00B9435F" w:rsidP="00055B2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2A6A" w:rsidRPr="000946EE" w:rsidRDefault="00112A6A" w:rsidP="00055B2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</w:p>
    <w:p w:rsidR="00112A6A" w:rsidRPr="006D7D05" w:rsidRDefault="00112A6A" w:rsidP="006D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 xml:space="preserve">29) </w:t>
      </w:r>
      <w:hyperlink r:id="rId7" w:history="1">
        <w:r w:rsidRPr="000946EE">
          <w:rPr>
            <w:rFonts w:ascii="Times New Roman" w:hAnsi="Times New Roman"/>
            <w:sz w:val="24"/>
            <w:szCs w:val="24"/>
          </w:rPr>
          <w:t>§ 279 odst. 2 občanského soudního řádu</w:t>
        </w:r>
      </w:hyperlink>
      <w:r w:rsidRPr="000946EE">
        <w:rPr>
          <w:rFonts w:ascii="Times New Roman" w:hAnsi="Times New Roman"/>
          <w:sz w:val="24"/>
          <w:szCs w:val="24"/>
        </w:rPr>
        <w:t xml:space="preserve">. 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§ 398 (insolvenčního zákona)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Způsoby oddlužení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(1) Oddlužení lze provést zpeněžením majetkové podstaty nebo plněním splátkového kalendáře se zpeněžením majetkové podstaty.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(…)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(3) Při oddlužení plněním splátkového kalendáře se z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peněžením majetkové podstaty je 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dlužník povinen vydat insolvenčnímu správci majetek nále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>žející do majetkové podstaty ke 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zpeněžení postupem obdobným podle ustanovení o</w:t>
      </w:r>
      <w:r w:rsidR="00B426D8">
        <w:rPr>
          <w:rFonts w:ascii="Times New Roman" w:eastAsia="Times New Roman" w:hAnsi="Times New Roman"/>
          <w:color w:val="000000"/>
          <w:sz w:val="24"/>
          <w:szCs w:val="24"/>
        </w:rPr>
        <w:t xml:space="preserve"> zpeněžení majetkové podstaty v 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konkursu a dále do doby podání zprávy o splnění oddlužení měsíčně splácet nezajištěným věřitelům ze svých příjmů částku ve stejném rozsahu, v jakém z nich mohou být při výkonu rozhodnutí nebo při exekuci uspokojeny přednostní pohledávky</w:t>
      </w:r>
      <w:r w:rsidR="00DC5BA8" w:rsidRPr="000946E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29)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670B" w:rsidRPr="000946EE" w:rsidRDefault="0070670B" w:rsidP="007067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ab/>
        <w:t>(…)</w:t>
      </w:r>
    </w:p>
    <w:p w:rsidR="009D13DD" w:rsidRPr="000946EE" w:rsidRDefault="00055B2D" w:rsidP="00055B2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§ 406 (insolvenčního zákona)</w:t>
      </w:r>
    </w:p>
    <w:p w:rsidR="00055B2D" w:rsidRPr="000946EE" w:rsidRDefault="00055B2D" w:rsidP="00055B2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(…)</w:t>
      </w:r>
    </w:p>
    <w:p w:rsidR="0070670B" w:rsidRPr="000946EE" w:rsidRDefault="00055B2D" w:rsidP="0070670B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(5) Rozhodnutí o schválení oddlužení plněním splátkového kalendáře se zpeněžením majetkové podstaty doručí insolvenční soud do vlastních rukou také plátci mzdy dlužníka. O právech a povinnostech plátce mzdy dlužníka po doručení rozhodnutí o schválení oddlužení platí přiměřeně ustanovení občanského soudního řádu o plátci mzdy při výkonu rozhodnutí srážkami ze mzdy povinného. Částky sražené z dlužníkovy mzdy zasílá plátce mzdy dlužníka insolvenčnímu správci, a to bez zřetele k tomu, že rozhodnutí o schválení oddlužení plněním splátkového kalendáře se zpeněžením majetkové podstaty dosud není v právní moci.</w:t>
      </w:r>
    </w:p>
    <w:p w:rsidR="00234CB1" w:rsidRPr="000946EE" w:rsidRDefault="00234CB1" w:rsidP="00234CB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§ 26 (zákona č. 117/1995 Sb.)</w:t>
      </w:r>
    </w:p>
    <w:p w:rsidR="00234CB1" w:rsidRPr="000946EE" w:rsidRDefault="00234CB1" w:rsidP="00234CB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Normativní náklady na bydlení</w:t>
      </w:r>
    </w:p>
    <w:p w:rsidR="00234CB1" w:rsidRPr="000946EE" w:rsidRDefault="00234CB1" w:rsidP="00234CB1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(1) Normativní náklady na bydlení činí pro  </w:t>
      </w:r>
    </w:p>
    <w:p w:rsidR="00647F62" w:rsidRPr="000946EE" w:rsidRDefault="00234CB1" w:rsidP="00647F62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a/ bydlení v bytech užívaných na základě nájemní nebo podnájemní smlouvy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304"/>
        <w:gridCol w:w="1304"/>
        <w:gridCol w:w="1304"/>
        <w:gridCol w:w="1304"/>
        <w:gridCol w:w="1304"/>
      </w:tblGrid>
      <w:tr w:rsidR="00647F62" w:rsidRPr="000946EE" w:rsidTr="00D207B8"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Počet osob v rodině podle § 7 odst. 5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Měsíční náklady na bydlení podle počtu obyvatel obce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 v Kč</w:t>
            </w:r>
          </w:p>
        </w:tc>
      </w:tr>
      <w:tr w:rsidR="00647F62" w:rsidRPr="000946EE" w:rsidTr="00D207B8"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F62" w:rsidRPr="00D87352" w:rsidRDefault="00647F62" w:rsidP="00D207B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více než 100 000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50 000 - 99 999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10 000 - 49 999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do 9 999</w:t>
            </w:r>
          </w:p>
        </w:tc>
      </w:tr>
      <w:tr w:rsidR="00647F62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jedna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9 001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7 151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6 815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5 809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5 626   </w:t>
            </w:r>
          </w:p>
        </w:tc>
      </w:tr>
      <w:tr w:rsidR="00647F62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dvě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12 499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9 967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9 507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8 131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7 880   </w:t>
            </w:r>
          </w:p>
        </w:tc>
      </w:tr>
      <w:tr w:rsidR="00647F62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tři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16 705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13 393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12 792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10 992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10 664   </w:t>
            </w:r>
          </w:p>
        </w:tc>
      </w:tr>
      <w:tr w:rsidR="00647F62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čtyři a více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20 521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16 528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15 803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13 632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47F62" w:rsidRPr="00D87352" w:rsidRDefault="00647F62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13 237   </w:t>
            </w:r>
          </w:p>
        </w:tc>
      </w:tr>
    </w:tbl>
    <w:p w:rsidR="004F0B46" w:rsidRPr="000946EE" w:rsidRDefault="004F0B46" w:rsidP="00647F62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(…)</w:t>
      </w:r>
    </w:p>
    <w:p w:rsidR="00D928CF" w:rsidRPr="000946EE" w:rsidRDefault="00D928CF" w:rsidP="00D928C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§ 26a (zákona č. 117/1995 Sb.)</w:t>
      </w:r>
    </w:p>
    <w:p w:rsidR="00D928CF" w:rsidRPr="000946EE" w:rsidRDefault="00D928CF" w:rsidP="00D928C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Částky navýšení měsíčních normativních nákladů na bydlení pro rok 2022</w:t>
      </w:r>
    </w:p>
    <w:p w:rsidR="00D928CF" w:rsidRPr="000946EE" w:rsidRDefault="00D928CF" w:rsidP="00D928C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 xml:space="preserve">(1) Částky měsíčních normativních nákladů na bydlení stanovené nařízením vlády vydaným podle § 28 pro rok 2022 se pro období od 1. ledna 2022 do 31. prosince 2022 navyšují pro stanovení nároku na příspěvek na bydlení a jeho výši o částky stanovené v odstavci 2. </w:t>
      </w:r>
    </w:p>
    <w:p w:rsidR="004F0B46" w:rsidRPr="000946EE" w:rsidRDefault="004F0B46" w:rsidP="004F0B4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 xml:space="preserve">(2) Částky navýšení měsíčních normativních nákladů na bydlení pro rok 2022 činí pro </w:t>
      </w:r>
    </w:p>
    <w:p w:rsidR="0039629A" w:rsidRPr="000946EE" w:rsidRDefault="004F0B46" w:rsidP="0039629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a/ bydlení v bytech užívaných na základě nájemní nebo podnájemní smlouvy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6520"/>
      </w:tblGrid>
      <w:tr w:rsidR="0039629A" w:rsidRPr="000946EE" w:rsidTr="00D74E93">
        <w:trPr>
          <w:trHeight w:val="34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629A" w:rsidRPr="00D87352" w:rsidRDefault="0039629A" w:rsidP="00FF6A7E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Počet osob v rodině podle § 7 odst. 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74E93" w:rsidRPr="000946EE" w:rsidRDefault="00D74E93" w:rsidP="00D74E93">
            <w:pPr>
              <w:rPr>
                <w:rFonts w:ascii="Times New Roman" w:hAnsi="Times New Roman"/>
                <w:sz w:val="24"/>
                <w:szCs w:val="24"/>
              </w:rPr>
            </w:pPr>
            <w:r w:rsidRPr="000946EE">
              <w:rPr>
                <w:rFonts w:ascii="Times New Roman" w:hAnsi="Times New Roman"/>
                <w:sz w:val="24"/>
                <w:szCs w:val="24"/>
              </w:rPr>
              <w:t>Částka navýšení měsíčních normativních nákladů na bydlení v Kč</w:t>
            </w:r>
          </w:p>
          <w:p w:rsidR="0039629A" w:rsidRPr="00D87352" w:rsidRDefault="0039629A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</w:p>
        </w:tc>
      </w:tr>
      <w:tr w:rsidR="0039629A" w:rsidRPr="000946EE" w:rsidTr="00FF6A7E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629A" w:rsidRPr="00D87352" w:rsidRDefault="0039629A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jedna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629A" w:rsidRPr="00D87352" w:rsidRDefault="00D74E93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0946E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1 120</w:t>
            </w:r>
          </w:p>
        </w:tc>
      </w:tr>
      <w:tr w:rsidR="0039629A" w:rsidRPr="000946EE" w:rsidTr="00FF6A7E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629A" w:rsidRPr="00D87352" w:rsidRDefault="0039629A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dvě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629A" w:rsidRPr="00D87352" w:rsidRDefault="00D74E93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0946E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1 130</w:t>
            </w:r>
          </w:p>
        </w:tc>
      </w:tr>
      <w:tr w:rsidR="0039629A" w:rsidRPr="000946EE" w:rsidTr="00FF6A7E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629A" w:rsidRPr="00D87352" w:rsidRDefault="0039629A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tři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629A" w:rsidRPr="00D87352" w:rsidRDefault="00533D66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0946E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 </w:t>
            </w:r>
            <w:r w:rsidR="00D74E93" w:rsidRPr="000946E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607</w:t>
            </w:r>
          </w:p>
        </w:tc>
      </w:tr>
      <w:tr w:rsidR="0039629A" w:rsidRPr="000946EE" w:rsidTr="00FF6A7E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9629A" w:rsidRPr="00D87352" w:rsidRDefault="0039629A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čtyři a více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629A" w:rsidRPr="00D87352" w:rsidRDefault="00D74E93" w:rsidP="00FF6A7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0946E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1974</w:t>
            </w:r>
          </w:p>
        </w:tc>
      </w:tr>
    </w:tbl>
    <w:p w:rsidR="007E7B98" w:rsidRPr="000946EE" w:rsidRDefault="00D928CF" w:rsidP="00D928C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(…)</w:t>
      </w:r>
    </w:p>
    <w:p w:rsidR="0070670B" w:rsidRDefault="00D928CF" w:rsidP="00D928C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 xml:space="preserve">(4) Vláda může pro období do 31. prosince 2022 nařízením zvýšit částky navýšení měsíčních normativních nákladů na bydlení stanovené v odstavci 2, a to s účinností od prvního dne kalendářního měsíce následujícího po jeho vyhlášení, pokud z odhadu předloženého vládě podle odstavce 3 vyplývá významná změna průměrného navýšení úrovně nákladů na energie mezi roky 2021 a 2022. </w:t>
      </w:r>
    </w:p>
    <w:p w:rsidR="00095894" w:rsidRPr="00095894" w:rsidRDefault="00095894" w:rsidP="0009589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894">
        <w:rPr>
          <w:rFonts w:ascii="Times New Roman" w:hAnsi="Times New Roman"/>
          <w:color w:val="000000"/>
          <w:sz w:val="24"/>
          <w:szCs w:val="24"/>
        </w:rPr>
        <w:t xml:space="preserve">§ 28 </w:t>
      </w:r>
      <w:r>
        <w:rPr>
          <w:rFonts w:ascii="Times New Roman" w:hAnsi="Times New Roman"/>
          <w:color w:val="000000"/>
          <w:sz w:val="24"/>
          <w:szCs w:val="24"/>
        </w:rPr>
        <w:t>(zákona č. 117/1995 Sb.)</w:t>
      </w:r>
    </w:p>
    <w:p w:rsidR="00095894" w:rsidRPr="00095894" w:rsidRDefault="00095894" w:rsidP="000958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894">
        <w:rPr>
          <w:rFonts w:ascii="Times New Roman" w:hAnsi="Times New Roman"/>
          <w:color w:val="000000"/>
          <w:sz w:val="24"/>
          <w:szCs w:val="24"/>
        </w:rPr>
        <w:tab/>
        <w:t>Vláda nařízením stanoví vždy k 1. lednu pro období do 31. prosince násled</w:t>
      </w:r>
      <w:r>
        <w:rPr>
          <w:rFonts w:ascii="Times New Roman" w:hAnsi="Times New Roman"/>
          <w:color w:val="000000"/>
          <w:sz w:val="24"/>
          <w:szCs w:val="24"/>
        </w:rPr>
        <w:t xml:space="preserve">ujícího kalendářního roku výši </w:t>
      </w:r>
    </w:p>
    <w:p w:rsidR="00095894" w:rsidRPr="00095894" w:rsidRDefault="00095894" w:rsidP="00095894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</w:t>
      </w:r>
      <w:r w:rsidRPr="0009589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095894" w:rsidRPr="000946EE" w:rsidRDefault="00095894" w:rsidP="00095894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5894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095894">
        <w:rPr>
          <w:rFonts w:ascii="Times New Roman" w:hAnsi="Times New Roman"/>
          <w:color w:val="000000"/>
          <w:sz w:val="24"/>
          <w:szCs w:val="24"/>
        </w:rPr>
        <w:t xml:space="preserve"> částek normativních nákladů na bydlení podle nárůstu nájemného a nákladů srovnatelných s nájemným a změny indexů spotřebitelských cen pro část nákladů na bydlení uvedených v § 25 odst. 1 písm. c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095894">
        <w:rPr>
          <w:rFonts w:ascii="Times New Roman" w:hAnsi="Times New Roman"/>
          <w:color w:val="000000"/>
          <w:sz w:val="24"/>
          <w:szCs w:val="24"/>
        </w:rPr>
        <w:t>, popřípadě rozdělení obcí podle počtu obyvatel pro stanovení normativních nákladů na bydlení.</w:t>
      </w:r>
    </w:p>
    <w:p w:rsidR="00141C55" w:rsidRPr="000946EE" w:rsidRDefault="00E408CE" w:rsidP="00141C5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Článek</w:t>
      </w:r>
      <w:r w:rsidR="00141C55" w:rsidRPr="000946EE">
        <w:rPr>
          <w:rFonts w:ascii="Times New Roman" w:hAnsi="Times New Roman"/>
          <w:color w:val="000000"/>
          <w:sz w:val="24"/>
          <w:szCs w:val="24"/>
        </w:rPr>
        <w:t> II (zákona č. 17/2022 Sb.)</w:t>
      </w:r>
    </w:p>
    <w:p w:rsidR="00141C55" w:rsidRPr="000946EE" w:rsidRDefault="00141C55" w:rsidP="00141C5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Přechodná ustanovení</w:t>
      </w:r>
    </w:p>
    <w:p w:rsidR="00141C55" w:rsidRPr="000946EE" w:rsidRDefault="00141C55" w:rsidP="00141C5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 xml:space="preserve">1. Částky navýšení měsíčních normativních nákladů na bydlení podle § 26a odst. 2 zákona č. 117/1995 Sb., ve znění účinném ode dne nabytí účinnosti tohoto zákona, se použijí poprvé pro stanovení příspěvku na bydlení za leden 2022. </w:t>
      </w:r>
    </w:p>
    <w:p w:rsidR="00141C55" w:rsidRDefault="00141C55" w:rsidP="00141C5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(…)</w:t>
      </w:r>
    </w:p>
    <w:p w:rsidR="005A5805" w:rsidRPr="005A5805" w:rsidRDefault="005A5805" w:rsidP="005A58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805">
        <w:rPr>
          <w:rFonts w:ascii="Times New Roman" w:hAnsi="Times New Roman"/>
          <w:color w:val="000000"/>
          <w:sz w:val="24"/>
          <w:szCs w:val="24"/>
        </w:rPr>
        <w:t xml:space="preserve">§ 2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437A0">
        <w:rPr>
          <w:rFonts w:ascii="Times New Roman" w:eastAsia="Times New Roman" w:hAnsi="Times New Roman"/>
          <w:color w:val="000000"/>
          <w:sz w:val="24"/>
          <w:szCs w:val="24"/>
        </w:rPr>
        <w:t xml:space="preserve">nařízení vlády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č. </w:t>
      </w:r>
      <w:r w:rsidRPr="00E437A0">
        <w:rPr>
          <w:rFonts w:ascii="Times New Roman" w:eastAsia="Times New Roman" w:hAnsi="Times New Roman"/>
          <w:color w:val="000000"/>
          <w:sz w:val="24"/>
          <w:szCs w:val="24"/>
        </w:rPr>
        <w:t>507/2021 Sb.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A5805" w:rsidRDefault="005A5805" w:rsidP="005A58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805">
        <w:rPr>
          <w:rFonts w:ascii="Times New Roman" w:hAnsi="Times New Roman"/>
          <w:color w:val="000000"/>
          <w:sz w:val="24"/>
          <w:szCs w:val="24"/>
        </w:rPr>
        <w:tab/>
        <w:t xml:space="preserve">Výše částek normativních nákladů na bydlení podle § 26 odst. 1 písm. </w:t>
      </w:r>
      <w:r>
        <w:rPr>
          <w:rFonts w:ascii="Times New Roman" w:hAnsi="Times New Roman"/>
          <w:color w:val="000000"/>
          <w:sz w:val="24"/>
          <w:szCs w:val="24"/>
        </w:rPr>
        <w:t>a/</w:t>
      </w:r>
      <w:r w:rsidRPr="005A5805">
        <w:rPr>
          <w:rFonts w:ascii="Times New Roman" w:hAnsi="Times New Roman"/>
          <w:color w:val="000000"/>
          <w:sz w:val="24"/>
          <w:szCs w:val="24"/>
        </w:rPr>
        <w:t xml:space="preserve"> a b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5A5805">
        <w:rPr>
          <w:rFonts w:ascii="Times New Roman" w:hAnsi="Times New Roman"/>
          <w:color w:val="000000"/>
          <w:sz w:val="24"/>
          <w:szCs w:val="24"/>
        </w:rPr>
        <w:t xml:space="preserve"> zákona činí pro období od 1. ledna 2022 do 31. prosince 2022 pro</w:t>
      </w:r>
    </w:p>
    <w:p w:rsidR="00BF4850" w:rsidRPr="00BF4850" w:rsidRDefault="00E437A0" w:rsidP="00BF485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a/ bydlení v bytech užívaných na základě nájemní smlouvy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304"/>
        <w:gridCol w:w="1304"/>
        <w:gridCol w:w="1304"/>
        <w:gridCol w:w="1304"/>
        <w:gridCol w:w="1304"/>
      </w:tblGrid>
      <w:tr w:rsidR="00BF4850" w:rsidRPr="000946EE" w:rsidTr="00D207B8"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Počet osob v rodině podle § 7 odst. 5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Měsíční náklady na bydlení podle počtu obyvatel obce</w:t>
            </w:r>
            <w:r w:rsidR="0018282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 v Kč</w:t>
            </w:r>
          </w:p>
        </w:tc>
      </w:tr>
      <w:tr w:rsidR="00BF4850" w:rsidRPr="000946EE" w:rsidTr="00D207B8"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850" w:rsidRPr="00D87352" w:rsidRDefault="00BF4850" w:rsidP="00D207B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více než 100 000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50 000 - 99 999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10 000 - 49 999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do 9 999</w:t>
            </w:r>
          </w:p>
        </w:tc>
      </w:tr>
      <w:tr w:rsidR="00BF4850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jedna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9 001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7 151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6 815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5 809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5 626   </w:t>
            </w:r>
          </w:p>
        </w:tc>
      </w:tr>
      <w:tr w:rsidR="00BF4850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dvě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12 499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9 967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9 507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8 131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7 880   </w:t>
            </w:r>
          </w:p>
        </w:tc>
      </w:tr>
      <w:tr w:rsidR="00BF4850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tři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16 705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13 393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12 792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10 992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10 664   </w:t>
            </w:r>
          </w:p>
        </w:tc>
      </w:tr>
      <w:tr w:rsidR="00BF4850" w:rsidRPr="000946EE" w:rsidTr="00D207B8"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D87352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>čtyři a více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20 521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16 528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15 803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13 632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F4850" w:rsidRPr="00D87352" w:rsidRDefault="00BF4850" w:rsidP="00D207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</w:pPr>
            <w:r w:rsidRPr="00BF4850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cs-CZ"/>
              </w:rPr>
              <w:t xml:space="preserve">13 237   </w:t>
            </w:r>
          </w:p>
        </w:tc>
      </w:tr>
    </w:tbl>
    <w:p w:rsidR="00BF4850" w:rsidRDefault="00BF4850" w:rsidP="00BF4850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§ 1 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(nařízení o nezabavitelných částkách)</w:t>
      </w: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(1) Základní částka, která nesmí být podle § 278 občanského soudního řádu sražena povinnému z měsíční mzdy, je rovna úhrnu tří čtvrtin součtu částky životního minima jednotlivce a částky normativních nákladů na bydlení pro jednu osobu podle zvláštního právního předpisu (dále jen „nezabavitelná částka“) na osobu povinného, a jedné třetiny nezabavitelné částky na každou osobu, které je povinen poskytovat výživné. Částka normativních nákladů na bydlení pro jednu osobu se stanoví pro byt užívaný na základě nájemní smlouvy v obci od 50 000 do 99 999 obyvatel</w:t>
      </w:r>
      <w:r w:rsidR="0023028F" w:rsidRPr="000946EE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 xml:space="preserve">(2) Na manžela povinného se započítává jedna třetina nezabavitelné částky, i když má samostatný příjem. Na dítě, jež manželé společně vyživují, se započítává jedna třetina nezabavitelné částky každému manželovi zvlášť, jsou-li srážky prováděny ze mzdy obou manželů. Jedna třetina nezabavitelné částky se nezapočítává na žádného z těch, v jejichž prospěch byl nařízen výkon rozhodnutí pro pohledávky výživného, jestliže výkon rozhodnutí dosud trvá. </w:t>
      </w:r>
    </w:p>
    <w:p w:rsidR="0023028F" w:rsidRPr="000946EE" w:rsidRDefault="0023028F" w:rsidP="002302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</w:p>
    <w:p w:rsidR="0023028F" w:rsidRPr="000946EE" w:rsidRDefault="0023028F" w:rsidP="0023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2) § 26 odst. 1 písm. a</w:t>
      </w:r>
      <w:r w:rsidR="00234CB1" w:rsidRPr="000946EE">
        <w:rPr>
          <w:rFonts w:ascii="Times New Roman" w:hAnsi="Times New Roman"/>
          <w:sz w:val="24"/>
          <w:szCs w:val="24"/>
        </w:rPr>
        <w:t>/</w:t>
      </w:r>
      <w:r w:rsidRPr="000946EE">
        <w:rPr>
          <w:rFonts w:ascii="Times New Roman" w:hAnsi="Times New Roman"/>
          <w:sz w:val="24"/>
          <w:szCs w:val="24"/>
        </w:rPr>
        <w:t xml:space="preserve"> zákona č. 117/1995 Sb., o státní sociální podpoře, ve znění pozdějších předpisů.</w:t>
      </w:r>
    </w:p>
    <w:p w:rsidR="00234CB1" w:rsidRPr="000946EE" w:rsidRDefault="00234CB1" w:rsidP="0023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§ 2 </w:t>
      </w:r>
      <w:r w:rsidRPr="000946EE">
        <w:rPr>
          <w:rFonts w:ascii="Times New Roman" w:eastAsia="Times New Roman" w:hAnsi="Times New Roman"/>
          <w:color w:val="000000"/>
          <w:sz w:val="24"/>
          <w:szCs w:val="24"/>
        </w:rPr>
        <w:t>(nařízení o nezabavitelných částkách)</w:t>
      </w: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Částka, nad kterou se zbytek čisté mzdy vypočtené podle § 279 odst. 1 věty první občanského soudního řádu srazí bez omezení, činí dvojnásobek součtu částky životního minima jednotlivce a částky normativních nákla</w:t>
      </w:r>
      <w:r w:rsidR="00DC5BA8" w:rsidRPr="000946EE">
        <w:rPr>
          <w:rFonts w:ascii="Times New Roman" w:hAnsi="Times New Roman"/>
          <w:color w:val="000000"/>
          <w:sz w:val="24"/>
          <w:szCs w:val="24"/>
        </w:rPr>
        <w:t xml:space="preserve">dů na bydlení pro jednu osobu. </w:t>
      </w:r>
    </w:p>
    <w:p w:rsidR="00BE0458" w:rsidRPr="000946EE" w:rsidRDefault="00BE0458" w:rsidP="00DC5BA8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§ 4 </w:t>
      </w:r>
      <w:r w:rsidR="00DC5BA8" w:rsidRPr="000946EE">
        <w:rPr>
          <w:rFonts w:ascii="Times New Roman" w:eastAsia="Times New Roman" w:hAnsi="Times New Roman"/>
          <w:color w:val="000000"/>
          <w:sz w:val="24"/>
          <w:szCs w:val="24"/>
        </w:rPr>
        <w:t>(nařízení o nezabavitelných částkách)</w:t>
      </w:r>
    </w:p>
    <w:p w:rsidR="00BE0458" w:rsidRPr="000946EE" w:rsidRDefault="00BE0458" w:rsidP="00BE045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ab/>
        <w:t>Zvýší-li se částky životního minima nebo normat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>ivních nákladů na bydlení podle </w:t>
      </w:r>
      <w:r w:rsidRPr="000946EE">
        <w:rPr>
          <w:rFonts w:ascii="Times New Roman" w:hAnsi="Times New Roman"/>
          <w:color w:val="000000"/>
          <w:sz w:val="24"/>
          <w:szCs w:val="24"/>
        </w:rPr>
        <w:t>zvláštního právního předpisu, uplatní plátce mzdy nově vypoč</w:t>
      </w:r>
      <w:r w:rsidR="00DC5BA8" w:rsidRPr="000946EE">
        <w:rPr>
          <w:rFonts w:ascii="Times New Roman" w:hAnsi="Times New Roman"/>
          <w:color w:val="000000"/>
          <w:sz w:val="24"/>
          <w:szCs w:val="24"/>
        </w:rPr>
        <w:t>tenou nezabavitelnou částku a </w:t>
      </w:r>
      <w:r w:rsidRPr="000946EE">
        <w:rPr>
          <w:rFonts w:ascii="Times New Roman" w:hAnsi="Times New Roman"/>
          <w:color w:val="000000"/>
          <w:sz w:val="24"/>
          <w:szCs w:val="24"/>
        </w:rPr>
        <w:t>částku, nad kterou se zbytek čisté mzdy srazí bez omezení</w:t>
      </w:r>
      <w:r w:rsidR="00DC5BA8" w:rsidRPr="000946EE">
        <w:rPr>
          <w:rFonts w:ascii="Times New Roman" w:hAnsi="Times New Roman"/>
          <w:color w:val="000000"/>
          <w:sz w:val="24"/>
          <w:szCs w:val="24"/>
        </w:rPr>
        <w:t>, poprvé za výplatní období, do </w:t>
      </w:r>
      <w:r w:rsidRPr="000946EE">
        <w:rPr>
          <w:rFonts w:ascii="Times New Roman" w:hAnsi="Times New Roman"/>
          <w:color w:val="000000"/>
          <w:sz w:val="24"/>
          <w:szCs w:val="24"/>
        </w:rPr>
        <w:t>něhož připadne den, od něhož se tyto částky zvyšují.</w:t>
      </w:r>
    </w:p>
    <w:p w:rsidR="008D0A2D" w:rsidRPr="000946EE" w:rsidRDefault="008D0A2D" w:rsidP="008D0A2D">
      <w:pPr>
        <w:autoSpaceDE w:val="0"/>
        <w:autoSpaceDN w:val="0"/>
        <w:adjustRightInd w:val="0"/>
        <w:spacing w:before="120"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EE">
        <w:rPr>
          <w:rFonts w:ascii="Times New Roman" w:hAnsi="Times New Roman"/>
          <w:b/>
          <w:color w:val="000000"/>
          <w:sz w:val="24"/>
          <w:szCs w:val="24"/>
        </w:rPr>
        <w:t>c) Závěry Nejvyššího soudu</w:t>
      </w:r>
    </w:p>
    <w:p w:rsidR="0023028F" w:rsidRPr="000946EE" w:rsidRDefault="0023028F" w:rsidP="00CD7D5B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CD7D5B" w:rsidRPr="000946EE">
        <w:rPr>
          <w:rFonts w:ascii="Times New Roman" w:hAnsi="Times New Roman"/>
          <w:color w:val="000000"/>
          <w:sz w:val="24"/>
          <w:szCs w:val="24"/>
        </w:rPr>
        <w:t xml:space="preserve">Z podkladových materiálů označených v odstavcích 3. a 4. výše [opatření 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(rozhodnutí) </w:t>
      </w:r>
      <w:r w:rsidR="00CD7D5B" w:rsidRPr="000946EE">
        <w:rPr>
          <w:rFonts w:ascii="Times New Roman" w:hAnsi="Times New Roman"/>
          <w:color w:val="000000"/>
          <w:sz w:val="24"/>
          <w:szCs w:val="24"/>
        </w:rPr>
        <w:t>přijatých tam identifikovanými insolvenčními soudy na základě ustanovení § 11 insolvenčního zákona, proti nimž není odvolání přípustné (srov. § 91 insolvenčního zákona)] se podává, že</w:t>
      </w:r>
      <w:r w:rsidR="00BD2830" w:rsidRPr="000946EE">
        <w:rPr>
          <w:rFonts w:ascii="Times New Roman" w:hAnsi="Times New Roman"/>
          <w:color w:val="000000"/>
          <w:sz w:val="24"/>
          <w:szCs w:val="24"/>
        </w:rPr>
        <w:t> </w:t>
      </w:r>
      <w:r w:rsidR="00CD7D5B" w:rsidRPr="000946EE">
        <w:rPr>
          <w:rFonts w:ascii="Times New Roman" w:hAnsi="Times New Roman"/>
          <w:color w:val="000000"/>
          <w:sz w:val="24"/>
          <w:szCs w:val="24"/>
        </w:rPr>
        <w:t xml:space="preserve">v soudní praxi nepanuje jednota 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v řešení otázky, zda pro účely srážky ze mzdy povinného se 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>nezabavitelné částky ve smyslu ustanovení § 278 o. s. ř.  a (prováděcího) n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>ařízení o 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nezabavitelných částkách zahrnuje pro rok 2022 vedle 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>částky n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>ormativní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>ch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 náklad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>ů</w:t>
      </w:r>
      <w:r w:rsidR="00BD2830" w:rsidRPr="000946EE">
        <w:rPr>
          <w:rFonts w:ascii="Times New Roman" w:hAnsi="Times New Roman"/>
          <w:color w:val="000000"/>
          <w:sz w:val="24"/>
          <w:szCs w:val="24"/>
        </w:rPr>
        <w:t xml:space="preserve"> na 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bydlení 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>upravených ustanovením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 xml:space="preserve"> § 26 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 xml:space="preserve">odst. 1 písm. a/ </w:t>
      </w:r>
      <w:r w:rsidR="003954AA" w:rsidRPr="000946EE">
        <w:rPr>
          <w:rFonts w:ascii="Times New Roman" w:hAnsi="Times New Roman"/>
          <w:color w:val="000000"/>
          <w:sz w:val="24"/>
          <w:szCs w:val="24"/>
        </w:rPr>
        <w:t>zákona č. 117/1995 Sb.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 xml:space="preserve"> i částka, o kterou byly normativní náklady na bydlení pro rok 2022 navýšeny ustanovením § 26a odst. </w:t>
      </w:r>
      <w:r w:rsidR="00091A5E">
        <w:rPr>
          <w:rFonts w:ascii="Times New Roman" w:hAnsi="Times New Roman"/>
          <w:color w:val="000000"/>
          <w:sz w:val="24"/>
          <w:szCs w:val="24"/>
        </w:rPr>
        <w:t>2</w:t>
      </w:r>
      <w:r w:rsidR="00D913A3" w:rsidRPr="000946EE">
        <w:rPr>
          <w:rFonts w:ascii="Times New Roman" w:hAnsi="Times New Roman"/>
          <w:color w:val="000000"/>
          <w:sz w:val="24"/>
          <w:szCs w:val="24"/>
        </w:rPr>
        <w:t xml:space="preserve"> písm. a/ téhož zákona.  </w:t>
      </w:r>
    </w:p>
    <w:p w:rsidR="00BD2830" w:rsidRPr="006609B2" w:rsidRDefault="00BD2830" w:rsidP="00CD7D5B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7. V insolvenční praxi, kterou odrážejí podkladová rozhodnutí (opatření) insolvenčních soudů, se přitom problematika nezabavitelné částky prosazuje především v těch případech, v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 nichž </w:t>
      </w:r>
      <w:r w:rsidRPr="000946EE">
        <w:rPr>
          <w:rFonts w:ascii="Times New Roman" w:hAnsi="Times New Roman"/>
          <w:color w:val="000000"/>
          <w:sz w:val="24"/>
          <w:szCs w:val="24"/>
        </w:rPr>
        <w:t>je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 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způsobem řešení úpadku dlužníka – fyzické osoby oddlužení (§ 4 odst. 1 písm. c/, odst. 2 písm. c/ insolvenčního zákona) a v nichž je posléze zvoleným způsobem oddlužení 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oddlužení plněním splátkového kalendáře se zpeněžením majetkové podstaty (§ 398 odst. 1 a 3 insolvenčního zákona). Potřeba řešit onu otázku však může vzejít i z insolvenčního řízení, v němž je způsobem řešení úpadku dlužníka – fyzické osoby konkurs (§ 4 odst. 1 písm. a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>/, odst. 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2 písm. a/ insolvenčního zákona), při němž tvoří</w:t>
      </w:r>
      <w:r w:rsidR="00B426D8">
        <w:rPr>
          <w:rFonts w:ascii="Times New Roman" w:hAnsi="Times New Roman"/>
          <w:color w:val="000000"/>
          <w:sz w:val="24"/>
          <w:szCs w:val="24"/>
        </w:rPr>
        <w:t xml:space="preserve"> majetkovou podstatu dlužníka i 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dlužníkova mzda nebo plat, jeho pracovní odměna jako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 xml:space="preserve"> člena družstva a příjmy, které 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>dlužníkovi nahrazují odměnu za práci, zejména důcho</w:t>
      </w:r>
      <w:r w:rsidR="00B426D8">
        <w:rPr>
          <w:rFonts w:ascii="Times New Roman" w:hAnsi="Times New Roman"/>
          <w:color w:val="000000"/>
          <w:sz w:val="24"/>
          <w:szCs w:val="24"/>
        </w:rPr>
        <w:t>d, nemocenské, peněžitá pomoc v </w:t>
      </w:r>
      <w:r w:rsidR="009F1587" w:rsidRPr="000946EE">
        <w:rPr>
          <w:rFonts w:ascii="Times New Roman" w:hAnsi="Times New Roman"/>
          <w:color w:val="000000"/>
          <w:sz w:val="24"/>
          <w:szCs w:val="24"/>
        </w:rPr>
        <w:t xml:space="preserve">mateřství, stipendia, náhrady ucházejícího výdělku, náhrady poskytované za výkon společenských funkcí, podpora v nezaměstnanosti a podpora při rekvalifikaci (§ 206 odst. 1 písm. i/ insolvenčního zákona). 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>Použitelnost ustanovení týkajících se výkonu rozhodnutí nebo exekuce (včetně ustanovení § 278 o. s. ř. o nezabavitelné  částce) v těchto případech detekují ustanovení § 7, § 207 odst. 2 a 3, § 398 odst. 3 a § 406 odst. 5 insolvenčního zákona).</w:t>
      </w:r>
      <w:r w:rsidR="006609B2">
        <w:rPr>
          <w:rFonts w:ascii="Times New Roman" w:hAnsi="Times New Roman"/>
          <w:color w:val="000000"/>
          <w:sz w:val="24"/>
          <w:szCs w:val="24"/>
        </w:rPr>
        <w:t xml:space="preserve"> K rozsahu příjmů, pro něž se prosazuje </w:t>
      </w:r>
      <w:r w:rsidR="006609B2" w:rsidRPr="006609B2">
        <w:rPr>
          <w:rFonts w:ascii="Times New Roman" w:hAnsi="Times New Roman"/>
          <w:color w:val="000000"/>
          <w:sz w:val="24"/>
          <w:szCs w:val="24"/>
        </w:rPr>
        <w:t>ustanovení</w:t>
      </w:r>
      <w:r w:rsidR="00162799" w:rsidRPr="00094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9B2" w:rsidRPr="000946EE">
        <w:rPr>
          <w:rFonts w:ascii="Times New Roman" w:hAnsi="Times New Roman"/>
          <w:color w:val="000000"/>
          <w:sz w:val="24"/>
          <w:szCs w:val="24"/>
        </w:rPr>
        <w:t>§ 278 o. s. ř. o nezabavitelné  částce</w:t>
      </w:r>
      <w:r w:rsidR="00B426D8">
        <w:rPr>
          <w:rFonts w:ascii="Times New Roman" w:hAnsi="Times New Roman"/>
          <w:color w:val="000000"/>
          <w:sz w:val="24"/>
          <w:szCs w:val="24"/>
        </w:rPr>
        <w:t>, srov. </w:t>
      </w:r>
      <w:r w:rsidR="006609B2">
        <w:rPr>
          <w:rFonts w:ascii="Times New Roman" w:hAnsi="Times New Roman"/>
          <w:color w:val="000000"/>
          <w:sz w:val="24"/>
          <w:szCs w:val="24"/>
        </w:rPr>
        <w:t xml:space="preserve">v obecné rovině např. též důvody </w:t>
      </w:r>
      <w:r w:rsidR="006609B2">
        <w:rPr>
          <w:rFonts w:ascii="Times New Roman" w:eastAsia="Times New Roman" w:hAnsi="Times New Roman"/>
          <w:color w:val="000000"/>
          <w:sz w:val="24"/>
          <w:szCs w:val="24"/>
        </w:rPr>
        <w:t xml:space="preserve">rozsudku Nejvyššího soudu ze dne 1. </w:t>
      </w:r>
      <w:r w:rsidR="006D7D05">
        <w:rPr>
          <w:rFonts w:ascii="Times New Roman" w:eastAsia="Times New Roman" w:hAnsi="Times New Roman"/>
          <w:color w:val="000000"/>
          <w:sz w:val="24"/>
          <w:szCs w:val="24"/>
        </w:rPr>
        <w:t>prosince</w:t>
      </w:r>
      <w:r w:rsidR="006609B2">
        <w:rPr>
          <w:rFonts w:ascii="Times New Roman" w:eastAsia="Times New Roman" w:hAnsi="Times New Roman"/>
          <w:color w:val="000000"/>
          <w:sz w:val="24"/>
          <w:szCs w:val="24"/>
        </w:rPr>
        <w:t xml:space="preserve"> 2016, sp. zn. 21 Cdo 853/2016, uveřejněného pod číslem 36/2018 </w:t>
      </w:r>
      <w:r w:rsidR="006609B2" w:rsidRPr="006609B2">
        <w:rPr>
          <w:rFonts w:ascii="Tms Rmn" w:eastAsia="Times New Roman" w:hAnsi="Tms Rmn" w:cs="Tms Rmn"/>
          <w:color w:val="000000"/>
          <w:sz w:val="24"/>
          <w:szCs w:val="24"/>
        </w:rPr>
        <w:t>Sb. rozh. obč.</w:t>
      </w:r>
      <w:r w:rsidR="006609B2">
        <w:rPr>
          <w:rFonts w:ascii="Tms Rmn" w:eastAsia="Times New Roman" w:hAnsi="Tms Rmn" w:cs="Tms Rmn"/>
          <w:color w:val="000000"/>
          <w:sz w:val="24"/>
          <w:szCs w:val="24"/>
        </w:rPr>
        <w:t xml:space="preserve"> </w:t>
      </w:r>
      <w:r w:rsidR="006609B2" w:rsidRPr="006609B2">
        <w:rPr>
          <w:rFonts w:ascii="Tms Rmn" w:eastAsia="Times New Roman" w:hAnsi="Tms Rmn" w:cs="Tms Rmn"/>
          <w:color w:val="000000"/>
          <w:sz w:val="24"/>
          <w:szCs w:val="24"/>
        </w:rPr>
        <w:t>[</w:t>
      </w:r>
      <w:r w:rsidR="006609B2">
        <w:rPr>
          <w:rFonts w:ascii="Times New Roman" w:eastAsia="Times New Roman" w:hAnsi="Times New Roman"/>
          <w:color w:val="000000"/>
          <w:sz w:val="24"/>
          <w:szCs w:val="24"/>
        </w:rPr>
        <w:t>který je (stejně jako </w:t>
      </w:r>
      <w:r w:rsidR="006609B2" w:rsidRPr="006609B2">
        <w:rPr>
          <w:rFonts w:ascii="Times New Roman" w:eastAsia="Times New Roman" w:hAnsi="Times New Roman"/>
          <w:color w:val="000000"/>
          <w:sz w:val="24"/>
          <w:szCs w:val="24"/>
        </w:rPr>
        <w:t>další rozhodnutí Nejvyššího soudu zmíněná níže) dostupn</w:t>
      </w:r>
      <w:r w:rsidR="006609B2">
        <w:rPr>
          <w:rFonts w:ascii="Times New Roman" w:eastAsia="Times New Roman" w:hAnsi="Times New Roman"/>
          <w:color w:val="000000"/>
          <w:sz w:val="24"/>
          <w:szCs w:val="24"/>
        </w:rPr>
        <w:t>ý</w:t>
      </w:r>
      <w:r w:rsidR="006609B2" w:rsidRPr="006609B2">
        <w:rPr>
          <w:rFonts w:ascii="Times New Roman" w:eastAsia="Times New Roman" w:hAnsi="Times New Roman"/>
          <w:color w:val="000000"/>
          <w:sz w:val="24"/>
          <w:szCs w:val="24"/>
        </w:rPr>
        <w:t xml:space="preserve"> i na webových stránkách Nejvyššího soudu</w:t>
      </w:r>
      <w:r w:rsidR="006609B2" w:rsidRPr="006609B2">
        <w:rPr>
          <w:rFonts w:ascii="Tms Rmn" w:eastAsia="Times New Roman" w:hAnsi="Tms Rmn" w:cs="Tms Rmn"/>
          <w:color w:val="000000"/>
          <w:sz w:val="24"/>
          <w:szCs w:val="24"/>
        </w:rPr>
        <w:t>]</w:t>
      </w:r>
      <w:r w:rsidR="006609B2">
        <w:rPr>
          <w:rFonts w:ascii="Tms Rmn" w:eastAsia="Times New Roman" w:hAnsi="Tms Rmn" w:cs="Tms Rmn"/>
          <w:color w:val="000000"/>
          <w:sz w:val="24"/>
          <w:szCs w:val="24"/>
        </w:rPr>
        <w:t>.</w:t>
      </w:r>
    </w:p>
    <w:p w:rsidR="00533D66" w:rsidRPr="000946EE" w:rsidRDefault="00162799" w:rsidP="00533D66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533D66" w:rsidRPr="000946EE">
        <w:rPr>
          <w:rFonts w:ascii="Times New Roman" w:hAnsi="Times New Roman"/>
          <w:sz w:val="24"/>
          <w:szCs w:val="24"/>
        </w:rPr>
        <w:t xml:space="preserve">Vládní návrh novely zákona č. 117/1995 Sb., přijatý posléze jako zákon č. 17/2022 Sb., projednávala Poslanecká Sněmovna Parlamentu České republiky ve svém 9. volebním období (od roku 2021) ve stavu legislativní nouze jako tisk č. 116. Ustanovení § 26a </w:t>
      </w:r>
      <w:r w:rsidR="00AE779C" w:rsidRPr="000946EE">
        <w:rPr>
          <w:rFonts w:ascii="Times New Roman" w:hAnsi="Times New Roman"/>
          <w:sz w:val="24"/>
          <w:szCs w:val="24"/>
        </w:rPr>
        <w:t>záko</w:t>
      </w:r>
      <w:r w:rsidR="00B426D8">
        <w:rPr>
          <w:rFonts w:ascii="Times New Roman" w:hAnsi="Times New Roman"/>
          <w:sz w:val="24"/>
          <w:szCs w:val="24"/>
        </w:rPr>
        <w:t>na č. </w:t>
      </w:r>
      <w:r w:rsidR="00AE779C" w:rsidRPr="000946EE">
        <w:rPr>
          <w:rFonts w:ascii="Times New Roman" w:hAnsi="Times New Roman"/>
          <w:sz w:val="24"/>
          <w:szCs w:val="24"/>
        </w:rPr>
        <w:t>117/1995 Sb. bylo ve vládním návrhu novely obsaženo</w:t>
      </w:r>
      <w:r w:rsidR="00B426D8">
        <w:rPr>
          <w:rFonts w:ascii="Times New Roman" w:hAnsi="Times New Roman"/>
          <w:sz w:val="24"/>
          <w:szCs w:val="24"/>
        </w:rPr>
        <w:t xml:space="preserve"> v nezměněné podobě jako bod </w:t>
      </w:r>
      <w:r w:rsidR="006609B2">
        <w:rPr>
          <w:rFonts w:ascii="Times New Roman" w:hAnsi="Times New Roman"/>
          <w:sz w:val="24"/>
          <w:szCs w:val="24"/>
        </w:rPr>
        <w:t>7. </w:t>
      </w:r>
      <w:r w:rsidR="00AE779C" w:rsidRPr="000946EE">
        <w:rPr>
          <w:rFonts w:ascii="Times New Roman" w:hAnsi="Times New Roman"/>
          <w:sz w:val="24"/>
          <w:szCs w:val="24"/>
        </w:rPr>
        <w:t xml:space="preserve">článku I. V obecné části </w:t>
      </w:r>
      <w:r w:rsidR="00AE779C" w:rsidRPr="000946EE">
        <w:rPr>
          <w:rFonts w:ascii="Times New Roman" w:hAnsi="Times New Roman"/>
          <w:color w:val="000000"/>
          <w:sz w:val="24"/>
          <w:szCs w:val="24"/>
        </w:rPr>
        <w:t>důvodové zprávy</w:t>
      </w:r>
      <w:r w:rsidR="00B426D8">
        <w:rPr>
          <w:rFonts w:ascii="Times New Roman" w:hAnsi="Times New Roman"/>
          <w:sz w:val="24"/>
          <w:szCs w:val="24"/>
        </w:rPr>
        <w:t xml:space="preserve"> k vládnímu návrhu novely (2. </w:t>
      </w:r>
      <w:r w:rsidR="00AE779C" w:rsidRPr="000946EE">
        <w:rPr>
          <w:rFonts w:ascii="Times New Roman" w:hAnsi="Times New Roman"/>
          <w:sz w:val="24"/>
          <w:szCs w:val="24"/>
        </w:rPr>
        <w:t>Odůvodnění hlavních principů a nezbytnosti navrhované právní úpravy)  se (mimo jiné) uvádí, že:</w:t>
      </w:r>
    </w:p>
    <w:p w:rsidR="00AE779C" w:rsidRPr="000946EE" w:rsidRDefault="00AE779C" w:rsidP="00AE779C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„Vzhledem k tomu, že nařízení vlády stanovující normativní náklady na bydlení pro rok 2022 nereflektuje avizované podstatné zvýšení cen ener</w:t>
      </w:r>
      <w:r w:rsidR="00EF394F" w:rsidRPr="000946EE">
        <w:rPr>
          <w:rFonts w:ascii="Times New Roman" w:hAnsi="Times New Roman"/>
          <w:color w:val="000000"/>
          <w:sz w:val="24"/>
          <w:szCs w:val="24"/>
        </w:rPr>
        <w:t>gií v roce 2022 (a jak plyne ze </w:t>
      </w:r>
      <w:r w:rsidRPr="000946EE">
        <w:rPr>
          <w:rFonts w:ascii="Times New Roman" w:hAnsi="Times New Roman"/>
          <w:color w:val="000000"/>
          <w:sz w:val="24"/>
          <w:szCs w:val="24"/>
        </w:rPr>
        <w:t>zákonného zmocnění v § 28 zákona č. 117/1995 Sb., toto zvýšení ani reflektovat nemůže), jeví se jako potřebné upravit pro rok 2022 zákon č. 117/1995 Sb</w:t>
      </w:r>
      <w:r w:rsidR="00EF394F" w:rsidRPr="000946EE">
        <w:rPr>
          <w:rFonts w:ascii="Times New Roman" w:hAnsi="Times New Roman"/>
          <w:color w:val="000000"/>
          <w:sz w:val="24"/>
          <w:szCs w:val="24"/>
        </w:rPr>
        <w:t>. tak, aby výpočet příspěvku na </w:t>
      </w:r>
      <w:r w:rsidRPr="000946EE">
        <w:rPr>
          <w:rFonts w:ascii="Times New Roman" w:hAnsi="Times New Roman"/>
          <w:color w:val="000000"/>
          <w:sz w:val="24"/>
          <w:szCs w:val="24"/>
        </w:rPr>
        <w:t>bydlení aktuálně reagoval na navýšení cen energií a zároveň nebyla narušena základní filozofie výpočtu normativních nákladů na bydlení pro rok 2023 a další.“</w:t>
      </w:r>
    </w:p>
    <w:p w:rsidR="00533D66" w:rsidRPr="000946EE" w:rsidRDefault="00EF394F" w:rsidP="00CD7D5B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>9. Ve zvláštní části důvodové zprávy</w:t>
      </w:r>
      <w:r w:rsidRPr="000946EE">
        <w:rPr>
          <w:rFonts w:ascii="Times New Roman" w:hAnsi="Times New Roman"/>
          <w:sz w:val="24"/>
          <w:szCs w:val="24"/>
        </w:rPr>
        <w:t xml:space="preserve"> k vládnímu návrhu novely</w:t>
      </w:r>
      <w:r w:rsidRPr="000946EE">
        <w:rPr>
          <w:rFonts w:ascii="Times New Roman" w:hAnsi="Times New Roman"/>
          <w:b/>
          <w:sz w:val="24"/>
          <w:szCs w:val="24"/>
        </w:rPr>
        <w:t xml:space="preserve"> </w:t>
      </w:r>
      <w:r w:rsidR="00B426D8">
        <w:rPr>
          <w:rFonts w:ascii="Times New Roman" w:hAnsi="Times New Roman"/>
          <w:sz w:val="24"/>
          <w:szCs w:val="24"/>
        </w:rPr>
        <w:t>(K článku I, K bodu 7) se na </w:t>
      </w:r>
      <w:r w:rsidRPr="000946EE">
        <w:rPr>
          <w:rFonts w:ascii="Times New Roman" w:hAnsi="Times New Roman"/>
          <w:sz w:val="24"/>
          <w:szCs w:val="24"/>
        </w:rPr>
        <w:t>dané téma uvádí, že: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„Od ledna roku 2022 jsou dodavateli energií avizovány a předepisovány významně zvýšené ceny elektřiny a zejména plynu. Toto zvýšení se týká všech odběratelů, kteří nemají uzavřeny smlouvy s dodavateli se zafixovanými cenami, což j</w:t>
      </w:r>
      <w:r w:rsidR="000946EE" w:rsidRPr="000946EE">
        <w:rPr>
          <w:rFonts w:ascii="Times New Roman" w:hAnsi="Times New Roman"/>
          <w:sz w:val="24"/>
          <w:szCs w:val="24"/>
        </w:rPr>
        <w:t>e zhruba 60 % odběratelů. Další </w:t>
      </w:r>
      <w:r w:rsidRPr="000946EE">
        <w:rPr>
          <w:rFonts w:ascii="Times New Roman" w:hAnsi="Times New Roman"/>
          <w:sz w:val="24"/>
          <w:szCs w:val="24"/>
        </w:rPr>
        <w:t xml:space="preserve">početnou skupinou (téměř 1 milion odběrných míst), které se zvyšují náklady za energie, jsou odběratelé, kterým jejich dodavatel přestal dodávat energie (a na přechodnou dobu byli převedeni k dodavateli poslední instance). 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Příspěvek na bydlení garantuje zajištění rodiny v nájemním a vlastnickém bydlení tak, aby jí po úhradě nákladů na bydlení zůstalo 70 % (65 % v Praze) příjmu. Příjmy a nák</w:t>
      </w:r>
      <w:r w:rsidR="00B426D8">
        <w:rPr>
          <w:rFonts w:ascii="Times New Roman" w:hAnsi="Times New Roman"/>
          <w:sz w:val="24"/>
          <w:szCs w:val="24"/>
        </w:rPr>
        <w:t>lady se </w:t>
      </w:r>
      <w:r w:rsidRPr="000946EE">
        <w:rPr>
          <w:rFonts w:ascii="Times New Roman" w:hAnsi="Times New Roman"/>
          <w:sz w:val="24"/>
          <w:szCs w:val="24"/>
        </w:rPr>
        <w:t>zjišťují za kalendářní čtvrtletí předcházející kalendářnímu čtvrtletí, na které se dávka přiznává. Avšak v rámci úhrady nákladů na bydlení se započítávají maximální výše normativních nákladů na bydlení daných zákonem (průměrné náklady na průměrný b</w:t>
      </w:r>
      <w:r w:rsidR="00B426D8">
        <w:rPr>
          <w:rFonts w:ascii="Times New Roman" w:hAnsi="Times New Roman"/>
          <w:sz w:val="24"/>
          <w:szCs w:val="24"/>
        </w:rPr>
        <w:t>yt podle </w:t>
      </w:r>
      <w:r w:rsidR="000946EE" w:rsidRPr="000946EE">
        <w:rPr>
          <w:rFonts w:ascii="Times New Roman" w:hAnsi="Times New Roman"/>
          <w:sz w:val="24"/>
          <w:szCs w:val="24"/>
        </w:rPr>
        <w:t>velikosti domácnosti a </w:t>
      </w:r>
      <w:r w:rsidRPr="000946EE">
        <w:rPr>
          <w:rFonts w:ascii="Times New Roman" w:hAnsi="Times New Roman"/>
          <w:sz w:val="24"/>
          <w:szCs w:val="24"/>
        </w:rPr>
        <w:t>velikosti obce). Na změny nákladů na bydlení reaguje příspěvek na bydlení s čtvrtletním zpožděním, avšak jen do maximální v</w:t>
      </w:r>
      <w:r w:rsidR="00B426D8">
        <w:rPr>
          <w:rFonts w:ascii="Times New Roman" w:hAnsi="Times New Roman"/>
          <w:sz w:val="24"/>
          <w:szCs w:val="24"/>
        </w:rPr>
        <w:t>ýše normativních nákladů, které </w:t>
      </w:r>
      <w:r w:rsidRPr="000946EE">
        <w:rPr>
          <w:rFonts w:ascii="Times New Roman" w:hAnsi="Times New Roman"/>
          <w:sz w:val="24"/>
          <w:szCs w:val="24"/>
        </w:rPr>
        <w:t>reagují na posun cen jednotlivých komodit nákladů na bydlení s ro</w:t>
      </w:r>
      <w:r w:rsidR="00CE2C53">
        <w:rPr>
          <w:rFonts w:ascii="Times New Roman" w:hAnsi="Times New Roman"/>
          <w:sz w:val="24"/>
          <w:szCs w:val="24"/>
        </w:rPr>
        <w:t>čním zpožděním, a to </w:t>
      </w:r>
      <w:r w:rsidRPr="000946EE">
        <w:rPr>
          <w:rFonts w:ascii="Times New Roman" w:hAnsi="Times New Roman"/>
          <w:sz w:val="24"/>
          <w:szCs w:val="24"/>
        </w:rPr>
        <w:t xml:space="preserve">formou nařízení vlády na daný kalendářní rok. 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Nařízení vlády č. 507/2021 Sb., kterým se pro účely příspěvku na bydlení ze státní sociální podpory pro rok 2022 stanoví výše nákladů srovnate</w:t>
      </w:r>
      <w:r w:rsidR="00CE2C53">
        <w:rPr>
          <w:rFonts w:ascii="Times New Roman" w:hAnsi="Times New Roman"/>
          <w:sz w:val="24"/>
          <w:szCs w:val="24"/>
        </w:rPr>
        <w:t>lných s nájemným, částek, které se </w:t>
      </w:r>
      <w:r w:rsidRPr="000946EE">
        <w:rPr>
          <w:rFonts w:ascii="Times New Roman" w:hAnsi="Times New Roman"/>
          <w:sz w:val="24"/>
          <w:szCs w:val="24"/>
        </w:rPr>
        <w:t>započítávají za pevná paliva, a částek normativních n</w:t>
      </w:r>
      <w:r w:rsidR="00CE2C53">
        <w:rPr>
          <w:rFonts w:ascii="Times New Roman" w:hAnsi="Times New Roman"/>
          <w:sz w:val="24"/>
          <w:szCs w:val="24"/>
        </w:rPr>
        <w:t>ákladů na bydlení, nereaguje na </w:t>
      </w:r>
      <w:r w:rsidRPr="000946EE">
        <w:rPr>
          <w:rFonts w:ascii="Times New Roman" w:hAnsi="Times New Roman"/>
          <w:sz w:val="24"/>
          <w:szCs w:val="24"/>
        </w:rPr>
        <w:t xml:space="preserve">avizované zvýšení nákladů na energie v následujícím roce - zmocnění v zákoně o státní sociální podpoře to neumožňuje. 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Vzhledem k rozsahu a dopadu uvedené situace na domácnosti se navrhuje mimořádně navýšit částku normativních nákladů na bydlení pro rok 2022, která vychází u elektřiny a plynu pouze z pohybu cen v roce 2021. Jedná se o časově o</w:t>
      </w:r>
      <w:r w:rsidR="00C83808">
        <w:rPr>
          <w:rFonts w:ascii="Times New Roman" w:hAnsi="Times New Roman"/>
          <w:sz w:val="24"/>
          <w:szCs w:val="24"/>
        </w:rPr>
        <w:t>mezené řešení. Toto navýšení je </w:t>
      </w:r>
      <w:r w:rsidRPr="000946EE">
        <w:rPr>
          <w:rFonts w:ascii="Times New Roman" w:hAnsi="Times New Roman"/>
          <w:sz w:val="24"/>
          <w:szCs w:val="24"/>
        </w:rPr>
        <w:t xml:space="preserve">koncipováno tak, aby nenarušilo pravidelné zvyšování normativních nákladů na bydlení formou nařízení vlády dle zmocnění v zákoně v roce 2023 a dalších letech. 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 xml:space="preserve">Navržené částky navyšující normativní náklady na bydlení vycházejí z odhadu Ministerstva průmyslu a obchodu (zdrojem dat je Energetický regulační úřad), že navýšení cen bude v příštím roce v průměru o 37 % u elektřiny a 40 % u plynu. </w:t>
      </w:r>
    </w:p>
    <w:p w:rsidR="00141C55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>Vzhledem k tomu, že převažující charakter bydl</w:t>
      </w:r>
      <w:r w:rsidR="000946EE" w:rsidRPr="000946EE">
        <w:rPr>
          <w:rFonts w:ascii="Times New Roman" w:hAnsi="Times New Roman"/>
          <w:sz w:val="24"/>
          <w:szCs w:val="24"/>
        </w:rPr>
        <w:t>ení vlastnického je rozdílný od </w:t>
      </w:r>
      <w:r w:rsidRPr="000946EE">
        <w:rPr>
          <w:rFonts w:ascii="Times New Roman" w:hAnsi="Times New Roman"/>
          <w:sz w:val="24"/>
          <w:szCs w:val="24"/>
        </w:rPr>
        <w:t>nájemního, je odlišný i podíl jednotlivých komodit, které tvo</w:t>
      </w:r>
      <w:r w:rsidR="000946EE" w:rsidRPr="000946EE">
        <w:rPr>
          <w:rFonts w:ascii="Times New Roman" w:hAnsi="Times New Roman"/>
          <w:sz w:val="24"/>
          <w:szCs w:val="24"/>
        </w:rPr>
        <w:t>ří náklady na bydlení. Proto je </w:t>
      </w:r>
      <w:r w:rsidRPr="000946EE">
        <w:rPr>
          <w:rFonts w:ascii="Times New Roman" w:hAnsi="Times New Roman"/>
          <w:sz w:val="24"/>
          <w:szCs w:val="24"/>
        </w:rPr>
        <w:t>odlišný i průměrný dopad zvýšení cen energií v náj</w:t>
      </w:r>
      <w:r w:rsidR="000946EE" w:rsidRPr="000946EE">
        <w:rPr>
          <w:rFonts w:ascii="Times New Roman" w:hAnsi="Times New Roman"/>
          <w:sz w:val="24"/>
          <w:szCs w:val="24"/>
        </w:rPr>
        <w:t>emním a vlastnickém bydlení. Do </w:t>
      </w:r>
      <w:r w:rsidRPr="000946EE">
        <w:rPr>
          <w:rFonts w:ascii="Times New Roman" w:hAnsi="Times New Roman"/>
          <w:sz w:val="24"/>
          <w:szCs w:val="24"/>
        </w:rPr>
        <w:t>navýšení se nepromítne velikost obce, protože dominantn</w:t>
      </w:r>
      <w:r w:rsidR="000946EE" w:rsidRPr="000946EE">
        <w:rPr>
          <w:rFonts w:ascii="Times New Roman" w:hAnsi="Times New Roman"/>
          <w:sz w:val="24"/>
          <w:szCs w:val="24"/>
        </w:rPr>
        <w:t>í dodavatelé dodávají energie v </w:t>
      </w:r>
      <w:r w:rsidRPr="000946EE">
        <w:rPr>
          <w:rFonts w:ascii="Times New Roman" w:hAnsi="Times New Roman"/>
          <w:sz w:val="24"/>
          <w:szCs w:val="24"/>
        </w:rPr>
        <w:t xml:space="preserve">rámci velkých území a ceny nezávisí na velikosti obcí. </w:t>
      </w:r>
    </w:p>
    <w:p w:rsidR="00EF394F" w:rsidRPr="000946EE" w:rsidRDefault="00141C55" w:rsidP="000946EE">
      <w:pPr>
        <w:autoSpaceDE w:val="0"/>
        <w:autoSpaceDN w:val="0"/>
        <w:adjustRightInd w:val="0"/>
        <w:spacing w:before="120" w:after="0"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946EE">
        <w:rPr>
          <w:rFonts w:ascii="Times New Roman" w:hAnsi="Times New Roman"/>
          <w:sz w:val="24"/>
          <w:szCs w:val="24"/>
        </w:rPr>
        <w:t xml:space="preserve">Zároveň je nově zakotvena mimořádná možnost stanovit nařízením vlády nové částky navýšení </w:t>
      </w:r>
      <w:r w:rsidR="000946EE" w:rsidRPr="000946EE">
        <w:rPr>
          <w:rFonts w:ascii="Times New Roman" w:hAnsi="Times New Roman"/>
          <w:sz w:val="24"/>
          <w:szCs w:val="24"/>
        </w:rPr>
        <w:t xml:space="preserve"> </w:t>
      </w:r>
      <w:r w:rsidRPr="000946EE">
        <w:rPr>
          <w:rFonts w:ascii="Times New Roman" w:hAnsi="Times New Roman"/>
          <w:sz w:val="24"/>
          <w:szCs w:val="24"/>
        </w:rPr>
        <w:t xml:space="preserve">měsíčních normativních nákladů na bydlení pro rok </w:t>
      </w:r>
      <w:r w:rsidR="000946EE" w:rsidRPr="000946EE">
        <w:rPr>
          <w:rFonts w:ascii="Times New Roman" w:hAnsi="Times New Roman"/>
          <w:sz w:val="24"/>
          <w:szCs w:val="24"/>
        </w:rPr>
        <w:t>2022 uvedené v § 26a odst. 2, a </w:t>
      </w:r>
      <w:r w:rsidRPr="000946EE">
        <w:rPr>
          <w:rFonts w:ascii="Times New Roman" w:hAnsi="Times New Roman"/>
          <w:sz w:val="24"/>
          <w:szCs w:val="24"/>
        </w:rPr>
        <w:t>to za předpokladu, pokud se odhad průměrného navýšení úrovně nákladů na energie mezi roky 2021 a 2022 významným způsobem změní. Navýšení se provede od počátku následujícího kalendářního měsíce po kalendářním měsíci, v němž bude nařízení vlády vydáno.</w:t>
      </w:r>
      <w:r w:rsidR="000946EE" w:rsidRPr="000946EE">
        <w:rPr>
          <w:rFonts w:ascii="Times New Roman" w:hAnsi="Times New Roman"/>
          <w:sz w:val="24"/>
          <w:szCs w:val="24"/>
        </w:rPr>
        <w:t>“</w:t>
      </w:r>
    </w:p>
    <w:p w:rsidR="00EF394F" w:rsidRDefault="000946EE" w:rsidP="00503FE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946EE">
        <w:rPr>
          <w:rFonts w:ascii="Times New Roman" w:hAnsi="Times New Roman"/>
          <w:color w:val="000000"/>
          <w:sz w:val="24"/>
          <w:szCs w:val="24"/>
        </w:rPr>
        <w:t xml:space="preserve">10. Obě podkladová rozhodnutí </w:t>
      </w:r>
      <w:r>
        <w:rPr>
          <w:rFonts w:ascii="Times New Roman" w:hAnsi="Times New Roman"/>
          <w:color w:val="000000"/>
          <w:sz w:val="24"/>
          <w:szCs w:val="24"/>
        </w:rPr>
        <w:t xml:space="preserve">(opatření) </w:t>
      </w:r>
      <w:r w:rsidRPr="000946EE">
        <w:rPr>
          <w:rFonts w:ascii="Times New Roman" w:hAnsi="Times New Roman"/>
          <w:color w:val="000000"/>
          <w:sz w:val="24"/>
          <w:szCs w:val="24"/>
        </w:rPr>
        <w:t>insolvenční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 w:rsidRPr="000946EE">
        <w:rPr>
          <w:rFonts w:ascii="Times New Roman" w:hAnsi="Times New Roman"/>
          <w:color w:val="000000"/>
          <w:sz w:val="24"/>
          <w:szCs w:val="24"/>
        </w:rPr>
        <w:t xml:space="preserve"> soud</w:t>
      </w:r>
      <w:r>
        <w:rPr>
          <w:rFonts w:ascii="Times New Roman" w:hAnsi="Times New Roman"/>
          <w:color w:val="000000"/>
          <w:sz w:val="24"/>
          <w:szCs w:val="24"/>
        </w:rPr>
        <w:t xml:space="preserve">ů </w:t>
      </w:r>
      <w:r w:rsidR="00C83808">
        <w:rPr>
          <w:rFonts w:ascii="Times New Roman" w:hAnsi="Times New Roman"/>
          <w:color w:val="000000"/>
          <w:sz w:val="24"/>
          <w:szCs w:val="24"/>
        </w:rPr>
        <w:t>odůvodňují názor, že </w:t>
      </w:r>
      <w:r w:rsidR="00503FE1">
        <w:rPr>
          <w:rFonts w:ascii="Times New Roman" w:hAnsi="Times New Roman"/>
          <w:color w:val="000000"/>
          <w:sz w:val="24"/>
          <w:szCs w:val="24"/>
        </w:rPr>
        <w:t>p</w:t>
      </w:r>
      <w:r w:rsidR="00C83808">
        <w:rPr>
          <w:rFonts w:ascii="Times New Roman" w:hAnsi="Times New Roman"/>
          <w:color w:val="000000"/>
          <w:sz w:val="24"/>
          <w:szCs w:val="24"/>
        </w:rPr>
        <w:t>ři 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výpočtu splátky pro oddlužení se nezabavitelná částka</w:t>
      </w:r>
      <w:r w:rsidR="00503FE1">
        <w:rPr>
          <w:rFonts w:ascii="Times New Roman" w:hAnsi="Times New Roman"/>
          <w:color w:val="000000"/>
          <w:sz w:val="24"/>
          <w:szCs w:val="24"/>
        </w:rPr>
        <w:t xml:space="preserve"> (konkrétně částka normativních 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nákladů na bydlení) nezvyšuje o částku uve</w:t>
      </w:r>
      <w:r w:rsidR="00503FE1">
        <w:rPr>
          <w:rFonts w:ascii="Times New Roman" w:hAnsi="Times New Roman"/>
          <w:color w:val="000000"/>
          <w:sz w:val="24"/>
          <w:szCs w:val="24"/>
        </w:rPr>
        <w:t xml:space="preserve">denou v ustanovení § 26a zákona 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č. 117/1995 Sb.</w:t>
      </w:r>
      <w:r w:rsidR="00503FE1">
        <w:rPr>
          <w:rFonts w:ascii="Times New Roman" w:hAnsi="Times New Roman"/>
          <w:color w:val="000000"/>
          <w:sz w:val="24"/>
          <w:szCs w:val="24"/>
        </w:rPr>
        <w:t xml:space="preserve"> jen (obecným) poukazem </w:t>
      </w:r>
      <w:r w:rsidR="00095894">
        <w:rPr>
          <w:rFonts w:ascii="Times New Roman" w:hAnsi="Times New Roman"/>
          <w:color w:val="000000"/>
          <w:sz w:val="24"/>
          <w:szCs w:val="24"/>
        </w:rPr>
        <w:t>n</w:t>
      </w:r>
      <w:r w:rsidR="00503FE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894">
        <w:rPr>
          <w:rFonts w:ascii="Times New Roman" w:hAnsi="Times New Roman"/>
          <w:color w:val="000000"/>
          <w:sz w:val="24"/>
          <w:szCs w:val="24"/>
        </w:rPr>
        <w:t>„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důvodov</w:t>
      </w:r>
      <w:r w:rsidR="00095894">
        <w:rPr>
          <w:rFonts w:ascii="Times New Roman" w:hAnsi="Times New Roman"/>
          <w:color w:val="000000"/>
          <w:sz w:val="24"/>
          <w:szCs w:val="24"/>
        </w:rPr>
        <w:t>ou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 xml:space="preserve"> zpráv</w:t>
      </w:r>
      <w:r w:rsidR="00095894">
        <w:rPr>
          <w:rFonts w:ascii="Times New Roman" w:hAnsi="Times New Roman"/>
          <w:color w:val="000000"/>
          <w:sz w:val="24"/>
          <w:szCs w:val="24"/>
        </w:rPr>
        <w:t>u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 xml:space="preserve"> k zákonu č. 17/2022 Sb.</w:t>
      </w:r>
      <w:r w:rsidR="00095894">
        <w:rPr>
          <w:rFonts w:ascii="Times New Roman" w:hAnsi="Times New Roman"/>
          <w:color w:val="000000"/>
          <w:sz w:val="24"/>
          <w:szCs w:val="24"/>
        </w:rPr>
        <w:t>“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808">
        <w:rPr>
          <w:rFonts w:ascii="Times New Roman" w:hAnsi="Times New Roman"/>
          <w:color w:val="000000"/>
          <w:sz w:val="24"/>
          <w:szCs w:val="24"/>
        </w:rPr>
        <w:t>a dále (při </w:t>
      </w:r>
      <w:r w:rsidR="00095894">
        <w:rPr>
          <w:rFonts w:ascii="Times New Roman" w:hAnsi="Times New Roman"/>
          <w:color w:val="000000"/>
          <w:sz w:val="24"/>
          <w:szCs w:val="24"/>
        </w:rPr>
        <w:t xml:space="preserve">současném odkazu na </w:t>
      </w:r>
      <w:r w:rsidR="00095894" w:rsidRPr="00503FE1">
        <w:rPr>
          <w:rFonts w:ascii="Times New Roman" w:hAnsi="Times New Roman"/>
          <w:color w:val="000000"/>
          <w:sz w:val="24"/>
          <w:szCs w:val="24"/>
        </w:rPr>
        <w:t xml:space="preserve">§ 26 a </w:t>
      </w:r>
      <w:r w:rsidR="00095894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095894" w:rsidRPr="00503FE1">
        <w:rPr>
          <w:rFonts w:ascii="Times New Roman" w:hAnsi="Times New Roman"/>
          <w:color w:val="000000"/>
          <w:sz w:val="24"/>
          <w:szCs w:val="24"/>
        </w:rPr>
        <w:t>28 zákona č. 117/1995 Sb.</w:t>
      </w:r>
      <w:r w:rsidR="00095894">
        <w:rPr>
          <w:rFonts w:ascii="Times New Roman" w:hAnsi="Times New Roman"/>
          <w:color w:val="000000"/>
          <w:sz w:val="24"/>
          <w:szCs w:val="24"/>
        </w:rPr>
        <w:t xml:space="preserve">, a na </w:t>
      </w:r>
      <w:r w:rsidR="00095894" w:rsidRPr="00503FE1">
        <w:rPr>
          <w:rFonts w:ascii="Times New Roman" w:hAnsi="Times New Roman"/>
          <w:color w:val="000000"/>
          <w:sz w:val="24"/>
          <w:szCs w:val="24"/>
        </w:rPr>
        <w:t xml:space="preserve">§ 1 odst. 1 nařízení </w:t>
      </w:r>
      <w:r w:rsidR="00095894" w:rsidRPr="000946EE">
        <w:rPr>
          <w:rFonts w:ascii="Times New Roman" w:hAnsi="Times New Roman"/>
          <w:color w:val="000000"/>
          <w:sz w:val="24"/>
          <w:szCs w:val="24"/>
        </w:rPr>
        <w:t>o nezabavitelných částkách</w:t>
      </w:r>
      <w:r w:rsidR="00095894">
        <w:rPr>
          <w:rFonts w:ascii="Times New Roman" w:hAnsi="Times New Roman"/>
          <w:color w:val="000000"/>
          <w:sz w:val="24"/>
          <w:szCs w:val="24"/>
        </w:rPr>
        <w:t xml:space="preserve">) poukazem na „výklad jazykový, systematický 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a logický</w:t>
      </w:r>
      <w:r w:rsidR="00095894">
        <w:rPr>
          <w:rFonts w:ascii="Times New Roman" w:hAnsi="Times New Roman"/>
          <w:color w:val="000000"/>
          <w:sz w:val="24"/>
          <w:szCs w:val="24"/>
        </w:rPr>
        <w:t>“</w:t>
      </w:r>
      <w:r w:rsidR="00503FE1" w:rsidRPr="00503FE1">
        <w:rPr>
          <w:rFonts w:ascii="Times New Roman" w:hAnsi="Times New Roman"/>
          <w:color w:val="000000"/>
          <w:sz w:val="24"/>
          <w:szCs w:val="24"/>
        </w:rPr>
        <w:t>.</w:t>
      </w:r>
    </w:p>
    <w:p w:rsidR="00677CAA" w:rsidRDefault="00FF6A7E" w:rsidP="00503FE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ms Rmn" w:eastAsia="Times New Roman" w:hAnsi="Tms Rmn" w:cs="Tms Rm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Na tomto místě </w:t>
      </w:r>
      <w:r w:rsidRPr="00FF6A7E">
        <w:rPr>
          <w:rFonts w:ascii="Times New Roman" w:hAnsi="Times New Roman"/>
          <w:color w:val="000000"/>
          <w:sz w:val="24"/>
          <w:szCs w:val="24"/>
        </w:rPr>
        <w:t>Nejvyšší soud</w:t>
      </w:r>
      <w:r>
        <w:rPr>
          <w:rFonts w:ascii="Times New Roman" w:hAnsi="Times New Roman"/>
          <w:color w:val="000000"/>
          <w:sz w:val="24"/>
          <w:szCs w:val="24"/>
        </w:rPr>
        <w:t xml:space="preserve"> připomíná, že </w:t>
      </w:r>
      <w:r w:rsidRPr="00FF6A7E">
        <w:rPr>
          <w:rFonts w:ascii="Times New Roman" w:hAnsi="Times New Roman"/>
          <w:color w:val="000000"/>
          <w:sz w:val="24"/>
          <w:szCs w:val="24"/>
        </w:rPr>
        <w:t>jako vých</w:t>
      </w:r>
      <w:r w:rsidR="004D59D2">
        <w:rPr>
          <w:rFonts w:ascii="Times New Roman" w:hAnsi="Times New Roman"/>
          <w:color w:val="000000"/>
          <w:sz w:val="24"/>
          <w:szCs w:val="24"/>
        </w:rPr>
        <w:t>odiska, na nichž spočívá i </w:t>
      </w:r>
      <w:r w:rsidR="00C83808">
        <w:rPr>
          <w:rFonts w:ascii="Times New Roman" w:hAnsi="Times New Roman"/>
          <w:color w:val="000000"/>
          <w:sz w:val="24"/>
          <w:szCs w:val="24"/>
        </w:rPr>
        <w:t>jeho </w:t>
      </w:r>
      <w:r w:rsidRPr="00FF6A7E">
        <w:rPr>
          <w:rFonts w:ascii="Times New Roman" w:hAnsi="Times New Roman"/>
          <w:color w:val="000000"/>
          <w:sz w:val="24"/>
          <w:szCs w:val="24"/>
        </w:rPr>
        <w:t xml:space="preserve">rozhodovací činnost, přejímá závěry formulované k </w:t>
      </w:r>
      <w:r w:rsidR="00C83808">
        <w:rPr>
          <w:rFonts w:ascii="Times New Roman" w:hAnsi="Times New Roman"/>
          <w:color w:val="000000"/>
          <w:sz w:val="24"/>
          <w:szCs w:val="24"/>
        </w:rPr>
        <w:t>výkladu právních norem Ústavním </w:t>
      </w:r>
      <w:r w:rsidRPr="00FF6A7E">
        <w:rPr>
          <w:rFonts w:ascii="Times New Roman" w:hAnsi="Times New Roman"/>
          <w:color w:val="000000"/>
          <w:sz w:val="24"/>
          <w:szCs w:val="24"/>
        </w:rPr>
        <w:t xml:space="preserve">soudem již ve stanovisku jeho pléna ze dne 21. </w:t>
      </w:r>
      <w:r w:rsidR="006D7D05">
        <w:rPr>
          <w:rFonts w:ascii="Times New Roman" w:hAnsi="Times New Roman"/>
          <w:color w:val="000000"/>
          <w:sz w:val="24"/>
          <w:szCs w:val="24"/>
        </w:rPr>
        <w:t>května</w:t>
      </w:r>
      <w:r w:rsidRPr="00FF6A7E">
        <w:rPr>
          <w:rFonts w:ascii="Times New Roman" w:hAnsi="Times New Roman"/>
          <w:color w:val="000000"/>
          <w:sz w:val="24"/>
          <w:szCs w:val="24"/>
        </w:rPr>
        <w:t xml:space="preserve"> 1996, sp. zn. Pl. ÚS-st.-1/96,</w:t>
      </w:r>
      <w:r w:rsidR="006D7D05">
        <w:rPr>
          <w:rFonts w:ascii="Times New Roman" w:hAnsi="Times New Roman"/>
          <w:color w:val="000000"/>
          <w:sz w:val="24"/>
          <w:szCs w:val="24"/>
        </w:rPr>
        <w:t xml:space="preserve"> uveřejněném pod </w:t>
      </w:r>
      <w:r w:rsidRPr="00FF6A7E">
        <w:rPr>
          <w:rFonts w:ascii="Times New Roman" w:hAnsi="Times New Roman"/>
          <w:color w:val="000000"/>
          <w:sz w:val="24"/>
          <w:szCs w:val="24"/>
        </w:rPr>
        <w:t>číslem 9/1997 Sbírky nálezů a usnesení Ústavního soudu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F6A7E">
        <w:rPr>
          <w:rFonts w:ascii="Times New Roman" w:hAnsi="Times New Roman"/>
          <w:color w:val="000000"/>
          <w:sz w:val="24"/>
          <w:szCs w:val="24"/>
        </w:rPr>
        <w:t>dostupné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C83808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Pr="00FF6A7E">
        <w:rPr>
          <w:rFonts w:ascii="Times New Roman" w:hAnsi="Times New Roman"/>
          <w:color w:val="000000"/>
          <w:sz w:val="24"/>
          <w:szCs w:val="24"/>
        </w:rPr>
        <w:t>na webových stránkách Ústavního soudu</w:t>
      </w:r>
      <w:r>
        <w:rPr>
          <w:rFonts w:ascii="Tms Rmn" w:hAnsi="Tms Rmn" w:cs="Tms Rm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A7E">
        <w:rPr>
          <w:rFonts w:ascii="Times New Roman" w:hAnsi="Times New Roman"/>
          <w:color w:val="000000"/>
          <w:sz w:val="24"/>
          <w:szCs w:val="24"/>
        </w:rPr>
        <w:t>Tam Ústavní soud vysvětlil, že vázanost soudu zákonem neznamená bezpodmínečně nutnost doslovného výkladu aplikovaného ustanovení, nýbrž zároveň vázanost smyslem a účelem zákona. V případě konfliktu mezi doslovným zněním zákona a jeho smyslem a účelem je důležité stano</w:t>
      </w:r>
      <w:r w:rsidR="00C83808">
        <w:rPr>
          <w:rFonts w:ascii="Times New Roman" w:hAnsi="Times New Roman"/>
          <w:color w:val="000000"/>
          <w:sz w:val="24"/>
          <w:szCs w:val="24"/>
        </w:rPr>
        <w:t>vit podmínky priority výkladu e </w:t>
      </w:r>
      <w:r w:rsidRPr="00FF6A7E">
        <w:rPr>
          <w:rFonts w:ascii="Times New Roman" w:hAnsi="Times New Roman"/>
          <w:color w:val="000000"/>
          <w:sz w:val="24"/>
          <w:szCs w:val="24"/>
        </w:rPr>
        <w:t>ratione legis před výkladem jazykovým, podmínky, jež by měly představovat bariéru možné libovůle při aplikaci práva. Tamtéž Ústavní soud dodal, že smysl a účel zákona lze dovodit především z autentických dokumentů vypovídajících o vůli a záměrech zákonodárce, m</w:t>
      </w:r>
      <w:r w:rsidR="00677CAA">
        <w:rPr>
          <w:rFonts w:ascii="Times New Roman" w:hAnsi="Times New Roman"/>
          <w:color w:val="000000"/>
          <w:sz w:val="24"/>
          <w:szCs w:val="24"/>
        </w:rPr>
        <w:t>ezi něž patří důvodová zpráva k </w:t>
      </w:r>
      <w:r w:rsidRPr="00FF6A7E">
        <w:rPr>
          <w:rFonts w:ascii="Times New Roman" w:hAnsi="Times New Roman"/>
          <w:color w:val="000000"/>
          <w:sz w:val="24"/>
          <w:szCs w:val="24"/>
        </w:rPr>
        <w:t>návrhu zákona (uvědomuje si skutečnost, že ze souhlasu zákonodárce s osnovou návrhu lze pouze presumovat i jeho souhlas s jejími důvody), a dále z argumentace přednesené v rozpravě při přijímání návrhu zákona. Smysl a</w:t>
      </w:r>
      <w:r w:rsidR="00C83808">
        <w:rPr>
          <w:rFonts w:ascii="Times New Roman" w:hAnsi="Times New Roman"/>
          <w:color w:val="000000"/>
          <w:sz w:val="24"/>
          <w:szCs w:val="24"/>
        </w:rPr>
        <w:t xml:space="preserve"> účel zákona lze dále dovodit z </w:t>
      </w:r>
      <w:r w:rsidRPr="00FF6A7E">
        <w:rPr>
          <w:rFonts w:ascii="Times New Roman" w:hAnsi="Times New Roman"/>
          <w:color w:val="000000"/>
          <w:sz w:val="24"/>
          <w:szCs w:val="24"/>
        </w:rPr>
        <w:t>pramenů práva. Při aplikaci právního ustanovení je nutno prvotně vycházet z jeho doslovného znění. Pouze za podmínky jeho nejasnosti a nesrozumi</w:t>
      </w:r>
      <w:r w:rsidR="00C83808">
        <w:rPr>
          <w:rFonts w:ascii="Times New Roman" w:hAnsi="Times New Roman"/>
          <w:color w:val="000000"/>
          <w:sz w:val="24"/>
          <w:szCs w:val="24"/>
        </w:rPr>
        <w:t>telnosti (umožňující např. více </w:t>
      </w:r>
      <w:r w:rsidRPr="00FF6A7E">
        <w:rPr>
          <w:rFonts w:ascii="Times New Roman" w:hAnsi="Times New Roman"/>
          <w:color w:val="000000"/>
          <w:sz w:val="24"/>
          <w:szCs w:val="24"/>
        </w:rPr>
        <w:t>interpretací), jakož i rozporu doslovného znění dan</w:t>
      </w:r>
      <w:r w:rsidR="00C83808">
        <w:rPr>
          <w:rFonts w:ascii="Times New Roman" w:hAnsi="Times New Roman"/>
          <w:color w:val="000000"/>
          <w:sz w:val="24"/>
          <w:szCs w:val="24"/>
        </w:rPr>
        <w:t>ého ustanovení s jeho smyslem a </w:t>
      </w:r>
      <w:r w:rsidRPr="00FF6A7E">
        <w:rPr>
          <w:rFonts w:ascii="Times New Roman" w:hAnsi="Times New Roman"/>
          <w:color w:val="000000"/>
          <w:sz w:val="24"/>
          <w:szCs w:val="24"/>
        </w:rPr>
        <w:t>úče</w:t>
      </w:r>
      <w:r w:rsidR="00F50877">
        <w:rPr>
          <w:rFonts w:ascii="Times New Roman" w:hAnsi="Times New Roman"/>
          <w:color w:val="000000"/>
          <w:sz w:val="24"/>
          <w:szCs w:val="24"/>
        </w:rPr>
        <w:t>lem, o jejichž jednoznačnosti a </w:t>
      </w:r>
      <w:r w:rsidRPr="00FF6A7E">
        <w:rPr>
          <w:rFonts w:ascii="Times New Roman" w:hAnsi="Times New Roman"/>
          <w:color w:val="000000"/>
          <w:sz w:val="24"/>
          <w:szCs w:val="24"/>
        </w:rPr>
        <w:t>výlučnosti není jakákoliv pochybnost, lze upřednostnit výklad e ratione le</w:t>
      </w:r>
      <w:r w:rsidR="00677CAA">
        <w:rPr>
          <w:rFonts w:ascii="Times New Roman" w:hAnsi="Times New Roman"/>
          <w:color w:val="000000"/>
          <w:sz w:val="24"/>
          <w:szCs w:val="24"/>
        </w:rPr>
        <w:t xml:space="preserve">gis před výkladem jazykovým. Srov. shodně např. též důvody 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>rozsud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ve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>lkého senátu občanskoprávního a 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obchodního kolegia Nejvyššího soudu ze dne 15. </w:t>
      </w:r>
      <w:r w:rsidR="006D7D05">
        <w:rPr>
          <w:rFonts w:ascii="Times New Roman" w:eastAsia="Times New Roman" w:hAnsi="Times New Roman"/>
          <w:color w:val="000000"/>
          <w:sz w:val="24"/>
          <w:szCs w:val="24"/>
        </w:rPr>
        <w:t>října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2008, sp.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zn. 31 Odo 495/2006, uveřejněného</w:t>
      </w:r>
      <w:r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pod číslem 45/2009 </w:t>
      </w:r>
      <w:r w:rsidR="00677CAA" w:rsidRPr="00677CAA">
        <w:rPr>
          <w:rFonts w:ascii="Tms Rmn" w:eastAsia="Times New Roman" w:hAnsi="Tms Rmn" w:cs="Tms Rmn"/>
          <w:color w:val="000000"/>
          <w:sz w:val="24"/>
          <w:szCs w:val="24"/>
        </w:rPr>
        <w:t>Sb. rozh. obč.</w:t>
      </w:r>
      <w:r w:rsidR="00F50877">
        <w:rPr>
          <w:rFonts w:ascii="Tms Rmn" w:eastAsia="Times New Roman" w:hAnsi="Tms Rmn" w:cs="Tms Rmn"/>
          <w:color w:val="000000"/>
          <w:sz w:val="24"/>
          <w:szCs w:val="24"/>
        </w:rPr>
        <w:t>,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50877">
        <w:rPr>
          <w:rFonts w:ascii="Times New Roman" w:eastAsia="Times New Roman" w:hAnsi="Times New Roman"/>
          <w:color w:val="000000"/>
          <w:sz w:val="24"/>
          <w:szCs w:val="24"/>
        </w:rPr>
        <w:t>nebo </w:t>
      </w:r>
      <w:r w:rsid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důvody </w:t>
      </w:r>
      <w:r w:rsidR="00677CAA" w:rsidRPr="00677CAA">
        <w:rPr>
          <w:rFonts w:ascii="Times New Roman" w:eastAsia="Times New Roman" w:hAnsi="Times New Roman"/>
          <w:color w:val="000000"/>
          <w:sz w:val="24"/>
          <w:szCs w:val="24"/>
        </w:rPr>
        <w:t>rozsudk</w:t>
      </w:r>
      <w:r w:rsidR="00F5087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677CAA"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50877" w:rsidRPr="00677CAA">
        <w:rPr>
          <w:rFonts w:ascii="Times New Roman" w:eastAsia="Times New Roman" w:hAnsi="Times New Roman"/>
          <w:color w:val="000000"/>
          <w:sz w:val="24"/>
          <w:szCs w:val="24"/>
        </w:rPr>
        <w:t>velkého senátu občanskoprávního a obch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odního kolegia Nejvyššího soudu </w:t>
      </w:r>
      <w:r w:rsidR="00F50877">
        <w:rPr>
          <w:rFonts w:ascii="Times New Roman" w:eastAsia="Times New Roman" w:hAnsi="Times New Roman"/>
          <w:color w:val="000000"/>
          <w:sz w:val="24"/>
          <w:szCs w:val="24"/>
        </w:rPr>
        <w:t>ze 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dne 9. </w:t>
      </w:r>
      <w:r w:rsidR="006D7D05">
        <w:rPr>
          <w:rFonts w:ascii="Times New Roman" w:eastAsia="Times New Roman" w:hAnsi="Times New Roman"/>
          <w:color w:val="000000"/>
          <w:sz w:val="24"/>
          <w:szCs w:val="24"/>
        </w:rPr>
        <w:t>října</w:t>
      </w:r>
      <w:r w:rsidR="006609B2">
        <w:rPr>
          <w:rFonts w:ascii="Times New Roman" w:eastAsia="Times New Roman" w:hAnsi="Times New Roman"/>
          <w:color w:val="000000"/>
          <w:sz w:val="24"/>
          <w:szCs w:val="24"/>
        </w:rPr>
        <w:t xml:space="preserve"> 2013, sp. zn. 31 Cdo </w:t>
      </w:r>
      <w:r w:rsidR="00677CAA" w:rsidRPr="00677CAA">
        <w:rPr>
          <w:rFonts w:ascii="Times New Roman" w:eastAsia="Times New Roman" w:hAnsi="Times New Roman"/>
          <w:color w:val="000000"/>
          <w:sz w:val="24"/>
          <w:szCs w:val="24"/>
        </w:rPr>
        <w:t>3881/2009, uveř</w:t>
      </w:r>
      <w:r w:rsidR="00F50877">
        <w:rPr>
          <w:rFonts w:ascii="Times New Roman" w:eastAsia="Times New Roman" w:hAnsi="Times New Roman"/>
          <w:color w:val="000000"/>
          <w:sz w:val="24"/>
          <w:szCs w:val="24"/>
        </w:rPr>
        <w:t>ejněného</w:t>
      </w:r>
      <w:r w:rsidR="00677CAA" w:rsidRPr="00677CAA">
        <w:rPr>
          <w:rFonts w:ascii="Times New Roman" w:eastAsia="Times New Roman" w:hAnsi="Times New Roman"/>
          <w:color w:val="000000"/>
          <w:sz w:val="24"/>
          <w:szCs w:val="24"/>
        </w:rPr>
        <w:t xml:space="preserve"> pod číslem 10/2014 </w:t>
      </w:r>
      <w:r w:rsidR="00F50877" w:rsidRPr="00F50877">
        <w:rPr>
          <w:rFonts w:ascii="Tms Rmn" w:eastAsia="Times New Roman" w:hAnsi="Tms Rmn" w:cs="Tms Rmn"/>
          <w:color w:val="000000"/>
          <w:sz w:val="24"/>
          <w:szCs w:val="24"/>
        </w:rPr>
        <w:t>Sb</w:t>
      </w:r>
      <w:r w:rsidR="00F50877">
        <w:rPr>
          <w:rFonts w:ascii="Tms Rmn" w:eastAsia="Times New Roman" w:hAnsi="Tms Rmn" w:cs="Tms Rmn"/>
          <w:color w:val="000000"/>
          <w:sz w:val="24"/>
          <w:szCs w:val="24"/>
        </w:rPr>
        <w:t>. </w:t>
      </w:r>
      <w:r w:rsidR="00F50877" w:rsidRPr="00F50877">
        <w:rPr>
          <w:rFonts w:ascii="Tms Rmn" w:eastAsia="Times New Roman" w:hAnsi="Tms Rmn" w:cs="Tms Rmn"/>
          <w:color w:val="000000"/>
          <w:sz w:val="24"/>
          <w:szCs w:val="24"/>
        </w:rPr>
        <w:t>rozh. obč.</w:t>
      </w:r>
    </w:p>
    <w:p w:rsidR="00CE4384" w:rsidRPr="009A2885" w:rsidRDefault="00F50877" w:rsidP="00503FE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12. Poměřováno východisky shrnutými v předchozím odstavci, </w:t>
      </w:r>
      <w:r w:rsidR="006609B2">
        <w:rPr>
          <w:rFonts w:ascii="Times New Roman" w:hAnsi="Times New Roman"/>
          <w:color w:val="000000"/>
          <w:sz w:val="24"/>
          <w:szCs w:val="24"/>
        </w:rPr>
        <w:t xml:space="preserve">jazykový, </w:t>
      </w:r>
      <w:r w:rsidR="006609B2" w:rsidRPr="00503FE1">
        <w:rPr>
          <w:rFonts w:ascii="Times New Roman" w:hAnsi="Times New Roman"/>
          <w:color w:val="000000"/>
          <w:sz w:val="24"/>
          <w:szCs w:val="24"/>
        </w:rPr>
        <w:t>logický</w:t>
      </w:r>
      <w:r w:rsidR="00075D45">
        <w:rPr>
          <w:rFonts w:ascii="Times New Roman" w:hAnsi="Times New Roman"/>
          <w:color w:val="000000"/>
          <w:sz w:val="24"/>
          <w:szCs w:val="24"/>
        </w:rPr>
        <w:t>, ani </w:t>
      </w:r>
      <w:r w:rsidR="009A2885">
        <w:rPr>
          <w:rFonts w:ascii="Times New Roman" w:hAnsi="Times New Roman"/>
          <w:color w:val="000000"/>
          <w:sz w:val="24"/>
          <w:szCs w:val="24"/>
        </w:rPr>
        <w:t xml:space="preserve">systematický výklad </w:t>
      </w:r>
      <w:r w:rsidR="00CE438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 xml:space="preserve">k těmto metodám výkladu </w:t>
      </w:r>
      <w:r w:rsidR="00CE4384">
        <w:rPr>
          <w:rFonts w:ascii="Times New Roman" w:eastAsia="Times New Roman" w:hAnsi="Times New Roman"/>
          <w:color w:val="000000"/>
          <w:sz w:val="24"/>
          <w:szCs w:val="24"/>
        </w:rPr>
        <w:t xml:space="preserve">srov. 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 xml:space="preserve">např. </w:t>
      </w:r>
      <w:r w:rsidR="00CE4384">
        <w:rPr>
          <w:rFonts w:ascii="Times New Roman" w:eastAsia="Times New Roman" w:hAnsi="Times New Roman"/>
          <w:color w:val="000000"/>
          <w:sz w:val="24"/>
          <w:szCs w:val="24"/>
        </w:rPr>
        <w:t>Knapp., V.: Teorie práva, 1. vydání. Praha, C. H. Beck 1995, str. 169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E4384">
        <w:rPr>
          <w:rFonts w:ascii="Times New Roman" w:eastAsia="Times New Roman" w:hAnsi="Times New Roman"/>
          <w:color w:val="000000"/>
          <w:sz w:val="24"/>
          <w:szCs w:val="24"/>
        </w:rPr>
        <w:t>173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>, n</w:t>
      </w:r>
      <w:r w:rsidR="00CE4384">
        <w:rPr>
          <w:rFonts w:ascii="Times New Roman" w:eastAsia="Times New Roman" w:hAnsi="Times New Roman"/>
          <w:color w:val="000000"/>
          <w:sz w:val="24"/>
          <w:szCs w:val="24"/>
        </w:rPr>
        <w:t xml:space="preserve">ebo </w:t>
      </w:r>
      <w:r w:rsidR="00257057" w:rsidRPr="00257057">
        <w:rPr>
          <w:rFonts w:ascii="Times New Roman" w:eastAsia="Times New Roman" w:hAnsi="Times New Roman"/>
          <w:color w:val="000000"/>
          <w:sz w:val="24"/>
          <w:szCs w:val="24"/>
        </w:rPr>
        <w:t>Bogusz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>ak, J., Čapek, J.: Teorie práva, 1. vydání.</w:t>
      </w:r>
      <w:r w:rsidR="00257057" w:rsidRPr="00257057">
        <w:rPr>
          <w:rFonts w:ascii="Times New Roman" w:eastAsia="Times New Roman" w:hAnsi="Times New Roman"/>
          <w:color w:val="000000"/>
          <w:sz w:val="24"/>
          <w:szCs w:val="24"/>
        </w:rPr>
        <w:t xml:space="preserve"> Praha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>, Codex Bohemia 1997, str. 133-137</w:t>
      </w:r>
      <w:r w:rsidR="00257057" w:rsidRPr="0025705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9A2885">
        <w:rPr>
          <w:rFonts w:ascii="Times New Roman" w:eastAsia="Times New Roman" w:hAnsi="Times New Roman"/>
          <w:color w:val="000000"/>
          <w:sz w:val="24"/>
          <w:szCs w:val="24"/>
        </w:rPr>
        <w:t xml:space="preserve"> nevede u </w:t>
      </w:r>
      <w:r w:rsidR="009A2885">
        <w:rPr>
          <w:rFonts w:ascii="Times New Roman" w:hAnsi="Times New Roman"/>
          <w:color w:val="000000"/>
          <w:sz w:val="24"/>
          <w:szCs w:val="24"/>
        </w:rPr>
        <w:t xml:space="preserve">zkoumaných ustanovení k názoru prosazovanému oběma </w:t>
      </w:r>
      <w:r w:rsidR="009A2885" w:rsidRPr="009A2885">
        <w:rPr>
          <w:rFonts w:ascii="Times New Roman" w:hAnsi="Times New Roman"/>
          <w:color w:val="000000"/>
          <w:sz w:val="24"/>
          <w:szCs w:val="24"/>
        </w:rPr>
        <w:t>insolvenční</w:t>
      </w:r>
      <w:r w:rsidR="009A2885">
        <w:rPr>
          <w:rFonts w:ascii="Times New Roman" w:hAnsi="Times New Roman"/>
          <w:color w:val="000000"/>
          <w:sz w:val="24"/>
          <w:szCs w:val="24"/>
        </w:rPr>
        <w:t xml:space="preserve">mi soudy. </w:t>
      </w:r>
    </w:p>
    <w:p w:rsidR="00A91975" w:rsidRDefault="009A2885" w:rsidP="00A91975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V literatuře nebylo pochyb o tom, že </w:t>
      </w:r>
      <w:r w:rsidR="00A91975">
        <w:rPr>
          <w:rFonts w:ascii="Times New Roman" w:hAnsi="Times New Roman"/>
          <w:color w:val="000000"/>
          <w:sz w:val="24"/>
          <w:szCs w:val="24"/>
        </w:rPr>
        <w:t xml:space="preserve">nezabavitelnou </w:t>
      </w:r>
      <w:r w:rsidR="00075D45">
        <w:rPr>
          <w:rFonts w:ascii="Times New Roman" w:hAnsi="Times New Roman"/>
          <w:color w:val="000000"/>
          <w:sz w:val="24"/>
          <w:szCs w:val="24"/>
        </w:rPr>
        <w:t>částku (základní částku), která </w:t>
      </w:r>
      <w:r w:rsidR="00A91975">
        <w:rPr>
          <w:rFonts w:ascii="Times New Roman" w:hAnsi="Times New Roman"/>
          <w:color w:val="000000"/>
          <w:sz w:val="24"/>
          <w:szCs w:val="24"/>
        </w:rPr>
        <w:t xml:space="preserve">ve smyslu § 278 o. s. ř. a (prováděcího) nařízení o </w:t>
      </w:r>
      <w:r w:rsidR="00A91975" w:rsidRPr="000946EE">
        <w:rPr>
          <w:rFonts w:ascii="Times New Roman" w:eastAsia="Times New Roman" w:hAnsi="Times New Roman"/>
          <w:color w:val="000000"/>
          <w:sz w:val="24"/>
          <w:szCs w:val="24"/>
        </w:rPr>
        <w:t>nezabavitelných částkách</w:t>
      </w:r>
      <w:r w:rsidR="00075D45">
        <w:rPr>
          <w:rFonts w:ascii="Times New Roman" w:hAnsi="Times New Roman"/>
          <w:color w:val="000000"/>
          <w:sz w:val="24"/>
          <w:szCs w:val="24"/>
        </w:rPr>
        <w:t xml:space="preserve">  nesmí být </w:t>
      </w:r>
      <w:r w:rsidR="00A91975">
        <w:rPr>
          <w:rFonts w:ascii="Times New Roman" w:hAnsi="Times New Roman"/>
          <w:color w:val="000000"/>
          <w:sz w:val="24"/>
          <w:szCs w:val="24"/>
        </w:rPr>
        <w:t>sražena  povinnému z měsíční mzdy, tvoří i částka normativních nákladů na bydlení</w:t>
      </w:r>
      <w:r w:rsidR="00512682">
        <w:rPr>
          <w:rFonts w:ascii="Times New Roman" w:hAnsi="Times New Roman"/>
          <w:color w:val="000000"/>
          <w:sz w:val="24"/>
          <w:szCs w:val="24"/>
        </w:rPr>
        <w:t xml:space="preserve">, a že </w:t>
      </w:r>
      <w:r w:rsidR="008E526A">
        <w:rPr>
          <w:rFonts w:ascii="Times New Roman" w:hAnsi="Times New Roman"/>
          <w:color w:val="000000"/>
          <w:sz w:val="24"/>
          <w:szCs w:val="24"/>
        </w:rPr>
        <w:t>zvýší-li se</w:t>
      </w:r>
      <w:r w:rsidR="00892821">
        <w:rPr>
          <w:rFonts w:ascii="Times New Roman" w:hAnsi="Times New Roman"/>
          <w:color w:val="000000"/>
          <w:sz w:val="24"/>
          <w:szCs w:val="24"/>
        </w:rPr>
        <w:t xml:space="preserve"> částky (…) normativních nákladů na bydlení podle zvlášt</w:t>
      </w:r>
      <w:r w:rsidR="00075D45">
        <w:rPr>
          <w:rFonts w:ascii="Times New Roman" w:hAnsi="Times New Roman"/>
          <w:color w:val="000000"/>
          <w:sz w:val="24"/>
          <w:szCs w:val="24"/>
        </w:rPr>
        <w:t>ního právního předpisu (jímž je zákon č. 117/1995 Sb.), uplatní </w:t>
      </w:r>
      <w:r w:rsidR="00892821">
        <w:rPr>
          <w:rFonts w:ascii="Times New Roman" w:hAnsi="Times New Roman"/>
          <w:color w:val="000000"/>
          <w:sz w:val="24"/>
          <w:szCs w:val="24"/>
        </w:rPr>
        <w:t>plátce mzdy nově vypočtenou nezabavitelnou částku poprvé za výplatní období, do něhož připadne den, od něhož se tyto částky zvyšují</w:t>
      </w:r>
      <w:r w:rsidR="00CE2C53">
        <w:rPr>
          <w:rFonts w:ascii="Times New Roman" w:hAnsi="Times New Roman"/>
          <w:color w:val="000000"/>
          <w:sz w:val="24"/>
          <w:szCs w:val="24"/>
        </w:rPr>
        <w:t>; srov. např. </w:t>
      </w:r>
      <w:r w:rsidR="00A91975" w:rsidRPr="00CA482D">
        <w:rPr>
          <w:rFonts w:ascii="Times New Roman" w:eastAsia="Times New Roman" w:hAnsi="Times New Roman"/>
          <w:color w:val="000000"/>
          <w:sz w:val="24"/>
          <w:szCs w:val="24"/>
        </w:rPr>
        <w:t>Drápal, L., Bureš, J. a kol.: Občanský soudní řád II. § 201 až 376.</w:t>
      </w:r>
      <w:r w:rsidR="00A9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975" w:rsidRPr="00CA482D">
        <w:rPr>
          <w:rFonts w:ascii="Times New Roman" w:eastAsia="Times New Roman" w:hAnsi="Times New Roman"/>
          <w:color w:val="000000"/>
          <w:sz w:val="24"/>
          <w:szCs w:val="24"/>
        </w:rPr>
        <w:t>Komentář. 1.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91975" w:rsidRPr="00CA482D">
        <w:rPr>
          <w:rFonts w:ascii="Times New Roman" w:eastAsia="Times New Roman" w:hAnsi="Times New Roman"/>
          <w:color w:val="000000"/>
          <w:sz w:val="24"/>
          <w:szCs w:val="24"/>
        </w:rPr>
        <w:t>vydání. Praha, C. H. Beck, 2009, str.</w:t>
      </w:r>
      <w:r w:rsidR="00075D45">
        <w:rPr>
          <w:rFonts w:ascii="Times New Roman" w:eastAsia="Times New Roman" w:hAnsi="Times New Roman"/>
          <w:color w:val="000000"/>
          <w:sz w:val="24"/>
          <w:szCs w:val="24"/>
        </w:rPr>
        <w:t xml:space="preserve"> 2303-2304.</w:t>
      </w:r>
    </w:p>
    <w:p w:rsidR="00647F62" w:rsidRDefault="00075D45" w:rsidP="00503FE1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14. </w:t>
      </w:r>
      <w:r w:rsidR="00D012F9">
        <w:rPr>
          <w:rFonts w:ascii="Times New Roman" w:eastAsia="Times New Roman" w:hAnsi="Times New Roman"/>
          <w:color w:val="000000"/>
          <w:sz w:val="24"/>
          <w:szCs w:val="24"/>
        </w:rPr>
        <w:t>Úprava obsažená v hlavě třetí zákona č. 117/1995 Sb. (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D012F9">
        <w:rPr>
          <w:rFonts w:ascii="Times New Roman" w:eastAsia="Times New Roman" w:hAnsi="Times New Roman"/>
          <w:color w:val="000000"/>
          <w:sz w:val="24"/>
          <w:szCs w:val="24"/>
        </w:rPr>
        <w:t xml:space="preserve"> ustanoveních § 24 až § 28)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 se </w:t>
      </w:r>
      <w:r w:rsidR="00D012F9">
        <w:rPr>
          <w:rFonts w:ascii="Times New Roman" w:eastAsia="Times New Roman" w:hAnsi="Times New Roman"/>
          <w:color w:val="000000"/>
          <w:sz w:val="24"/>
          <w:szCs w:val="24"/>
        </w:rPr>
        <w:t xml:space="preserve">týká příspěvku na bydlení, 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 xml:space="preserve">přičemž normativní náklady na bydlení </w:t>
      </w:r>
      <w:r w:rsidR="00647F62">
        <w:rPr>
          <w:rFonts w:ascii="Times New Roman" w:eastAsia="Times New Roman" w:hAnsi="Times New Roman"/>
          <w:color w:val="000000"/>
          <w:sz w:val="24"/>
          <w:szCs w:val="24"/>
        </w:rPr>
        <w:t>podle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61E9" w:rsidRPr="00BA61E9">
        <w:rPr>
          <w:rFonts w:ascii="Times New Roman" w:eastAsia="Times New Roman" w:hAnsi="Times New Roman"/>
          <w:color w:val="000000"/>
          <w:sz w:val="24"/>
          <w:szCs w:val="24"/>
        </w:rPr>
        <w:t>ustanovení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 § 26 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>uvedeného zákona slouží k posouzení, zda žadateli vznikl (s přihlédnutím k</w:t>
      </w:r>
      <w:r w:rsidR="00C8380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>jeh</w:t>
      </w:r>
      <w:r w:rsidR="00C83808">
        <w:rPr>
          <w:rFonts w:ascii="Times New Roman" w:eastAsia="Times New Roman" w:hAnsi="Times New Roman"/>
          <w:color w:val="000000"/>
          <w:sz w:val="24"/>
          <w:szCs w:val="24"/>
        </w:rPr>
        <w:t>o 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 xml:space="preserve">skutečným nákladům 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na 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>bydlení tvořeným položkami definovanými </w:t>
      </w:r>
      <w:r w:rsidR="00BA61E9" w:rsidRPr="00BA61E9">
        <w:rPr>
          <w:rFonts w:ascii="Times New Roman" w:eastAsia="Times New Roman" w:hAnsi="Times New Roman"/>
          <w:color w:val="000000"/>
          <w:sz w:val="24"/>
          <w:szCs w:val="24"/>
        </w:rPr>
        <w:t>ustanovení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 xml:space="preserve">m </w:t>
      </w:r>
      <w:r w:rsidR="00CE2C53">
        <w:rPr>
          <w:rFonts w:ascii="Times New Roman" w:eastAsia="Times New Roman" w:hAnsi="Times New Roman"/>
          <w:color w:val="000000"/>
          <w:sz w:val="24"/>
          <w:szCs w:val="24"/>
        </w:rPr>
        <w:t>§ 25 uvedeného zákona) nárok na </w:t>
      </w:r>
      <w:r w:rsidR="00BA61E9">
        <w:rPr>
          <w:rFonts w:ascii="Times New Roman" w:eastAsia="Times New Roman" w:hAnsi="Times New Roman"/>
          <w:color w:val="000000"/>
          <w:sz w:val="24"/>
          <w:szCs w:val="24"/>
        </w:rPr>
        <w:t xml:space="preserve">příspěvek   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>na bydlení za podmínek obsažených v </w:t>
      </w:r>
      <w:r w:rsidR="003356F8" w:rsidRPr="003356F8">
        <w:rPr>
          <w:rFonts w:ascii="Times New Roman" w:eastAsia="Times New Roman" w:hAnsi="Times New Roman"/>
          <w:color w:val="000000"/>
          <w:sz w:val="24"/>
          <w:szCs w:val="24"/>
        </w:rPr>
        <w:t>ustanovení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 § 24 uvedeného zákona. </w:t>
      </w:r>
      <w:r w:rsidR="00647F62">
        <w:rPr>
          <w:rFonts w:ascii="Times New Roman" w:eastAsia="Times New Roman" w:hAnsi="Times New Roman"/>
          <w:color w:val="000000"/>
          <w:sz w:val="24"/>
          <w:szCs w:val="24"/>
        </w:rPr>
        <w:t>K tomu budiž dodáno (ve shodě s výše citovanou důvodovou zprávou a</w:t>
      </w:r>
      <w:r w:rsidR="00C8380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647F62">
        <w:rPr>
          <w:rFonts w:ascii="Times New Roman" w:eastAsia="Times New Roman" w:hAnsi="Times New Roman"/>
          <w:color w:val="000000"/>
          <w:sz w:val="24"/>
          <w:szCs w:val="24"/>
        </w:rPr>
        <w:t>v souladu s </w:t>
      </w:r>
      <w:r w:rsidR="00647F62" w:rsidRPr="00647F62">
        <w:rPr>
          <w:rFonts w:ascii="Times New Roman" w:eastAsia="Times New Roman" w:hAnsi="Times New Roman"/>
          <w:color w:val="000000"/>
          <w:sz w:val="24"/>
          <w:szCs w:val="24"/>
        </w:rPr>
        <w:t>ustanovení</w:t>
      </w:r>
      <w:r w:rsidR="00647F62">
        <w:rPr>
          <w:rFonts w:ascii="Times New Roman" w:eastAsia="Times New Roman" w:hAnsi="Times New Roman"/>
          <w:color w:val="000000"/>
          <w:sz w:val="24"/>
          <w:szCs w:val="24"/>
        </w:rPr>
        <w:t>m § 28 zákona č. 117/1995 Sb.)</w:t>
      </w:r>
      <w:r w:rsidR="00C8380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47F62">
        <w:rPr>
          <w:rFonts w:ascii="Times New Roman" w:eastAsia="Times New Roman" w:hAnsi="Times New Roman"/>
          <w:color w:val="000000"/>
          <w:sz w:val="24"/>
          <w:szCs w:val="24"/>
        </w:rPr>
        <w:t xml:space="preserve">  že konkrétní podobu (výši) částek </w:t>
      </w:r>
      <w:r w:rsidR="00647F62" w:rsidRPr="005A5805">
        <w:rPr>
          <w:rFonts w:ascii="Times New Roman" w:hAnsi="Times New Roman"/>
          <w:color w:val="000000"/>
          <w:sz w:val="24"/>
          <w:szCs w:val="24"/>
        </w:rPr>
        <w:t>normativních nákladů na bydlení</w:t>
      </w:r>
      <w:r w:rsidR="00CE2C53">
        <w:rPr>
          <w:rFonts w:ascii="Times New Roman" w:hAnsi="Times New Roman"/>
          <w:color w:val="000000"/>
          <w:sz w:val="24"/>
          <w:szCs w:val="24"/>
        </w:rPr>
        <w:t>,</w:t>
      </w:r>
      <w:r w:rsidR="00647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BC7">
        <w:rPr>
          <w:rFonts w:ascii="Times New Roman" w:hAnsi="Times New Roman"/>
          <w:color w:val="000000"/>
          <w:sz w:val="24"/>
          <w:szCs w:val="24"/>
        </w:rPr>
        <w:t>jak jsou obsaženy v § 26 odst</w:t>
      </w:r>
      <w:r w:rsidR="00C83808">
        <w:rPr>
          <w:rFonts w:ascii="Times New Roman" w:hAnsi="Times New Roman"/>
          <w:color w:val="000000"/>
          <w:sz w:val="24"/>
          <w:szCs w:val="24"/>
        </w:rPr>
        <w:t>. 1 písm. a/ zákona č. 117/1995 </w:t>
      </w:r>
      <w:r w:rsidR="00CE2C53">
        <w:rPr>
          <w:rFonts w:ascii="Times New Roman" w:hAnsi="Times New Roman"/>
          <w:color w:val="000000"/>
          <w:sz w:val="24"/>
          <w:szCs w:val="24"/>
        </w:rPr>
        <w:t>Sb., vymezilo </w:t>
      </w:r>
      <w:r w:rsidR="00A44BC7">
        <w:rPr>
          <w:rFonts w:ascii="Times New Roman" w:hAnsi="Times New Roman"/>
          <w:color w:val="000000"/>
          <w:sz w:val="24"/>
          <w:szCs w:val="24"/>
        </w:rPr>
        <w:t>pro rok 2022 (</w:t>
      </w:r>
      <w:r w:rsidR="00A44BC7" w:rsidRPr="005A5805">
        <w:rPr>
          <w:rFonts w:ascii="Times New Roman" w:hAnsi="Times New Roman"/>
          <w:color w:val="000000"/>
          <w:sz w:val="24"/>
          <w:szCs w:val="24"/>
        </w:rPr>
        <w:t>pro období od 1. ledna 2022 do 31. prosince 2022</w:t>
      </w:r>
      <w:r w:rsidR="00A44BC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BC7" w:rsidRPr="00A44BC7">
        <w:rPr>
          <w:rFonts w:ascii="Times New Roman" w:hAnsi="Times New Roman"/>
          <w:color w:val="000000"/>
          <w:sz w:val="24"/>
          <w:szCs w:val="24"/>
        </w:rPr>
        <w:t>ustanovení</w:t>
      </w:r>
      <w:r w:rsidR="00CE2C53">
        <w:rPr>
          <w:rFonts w:ascii="Times New Roman" w:hAnsi="Times New Roman"/>
          <w:color w:val="000000"/>
          <w:sz w:val="24"/>
          <w:szCs w:val="24"/>
        </w:rPr>
        <w:t xml:space="preserve"> § 2 písm. </w:t>
      </w:r>
      <w:r w:rsidR="00A44BC7">
        <w:rPr>
          <w:rFonts w:ascii="Times New Roman" w:hAnsi="Times New Roman"/>
          <w:color w:val="000000"/>
          <w:sz w:val="24"/>
          <w:szCs w:val="24"/>
        </w:rPr>
        <w:t>a/ nařízení vlády č. 507/2021 Sb. (ze dne 13. prosince 2021).</w:t>
      </w:r>
    </w:p>
    <w:p w:rsidR="00787E3B" w:rsidRDefault="00FB7E5E" w:rsidP="00787E3B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Určuje-li </w:t>
      </w:r>
      <w:r w:rsidR="003356F8" w:rsidRPr="003356F8">
        <w:rPr>
          <w:rFonts w:ascii="Times New Roman" w:eastAsia="Times New Roman" w:hAnsi="Times New Roman"/>
          <w:color w:val="000000"/>
          <w:sz w:val="24"/>
          <w:szCs w:val="24"/>
        </w:rPr>
        <w:t>ustanovení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 § 26a </w:t>
      </w:r>
      <w:r w:rsidR="00091A5E">
        <w:rPr>
          <w:rFonts w:ascii="Times New Roman" w:eastAsia="Times New Roman" w:hAnsi="Times New Roman"/>
          <w:color w:val="000000"/>
          <w:sz w:val="24"/>
          <w:szCs w:val="24"/>
        </w:rPr>
        <w:t xml:space="preserve">odst. 1 </w:t>
      </w:r>
      <w:r w:rsidR="003356F8">
        <w:rPr>
          <w:rFonts w:ascii="Times New Roman" w:eastAsia="Times New Roman" w:hAnsi="Times New Roman"/>
          <w:color w:val="000000"/>
          <w:sz w:val="24"/>
          <w:szCs w:val="24"/>
        </w:rPr>
        <w:t xml:space="preserve">zákona č. 117/1995 Sb., že </w:t>
      </w:r>
      <w:r w:rsidR="003356F8">
        <w:rPr>
          <w:rFonts w:ascii="Times New Roman" w:hAnsi="Times New Roman"/>
          <w:color w:val="000000"/>
          <w:sz w:val="24"/>
          <w:szCs w:val="24"/>
        </w:rPr>
        <w:t>č</w:t>
      </w:r>
      <w:r w:rsidR="003356F8" w:rsidRPr="000946EE">
        <w:rPr>
          <w:rFonts w:ascii="Times New Roman" w:hAnsi="Times New Roman"/>
          <w:color w:val="000000"/>
          <w:sz w:val="24"/>
          <w:szCs w:val="24"/>
        </w:rPr>
        <w:t>ástky měsíčních normativních nákladů na bydlení stanovené nařízením vlády vydaným podle § 28 pro rok 2022 se pro</w:t>
      </w:r>
      <w:r w:rsidR="003356F8">
        <w:rPr>
          <w:rFonts w:ascii="Times New Roman" w:hAnsi="Times New Roman"/>
          <w:color w:val="000000"/>
          <w:sz w:val="24"/>
          <w:szCs w:val="24"/>
        </w:rPr>
        <w:t xml:space="preserve"> období od 1. ledna 2022 do 31. </w:t>
      </w:r>
      <w:r w:rsidR="003356F8" w:rsidRPr="000946EE">
        <w:rPr>
          <w:rFonts w:ascii="Times New Roman" w:hAnsi="Times New Roman"/>
          <w:color w:val="000000"/>
          <w:sz w:val="24"/>
          <w:szCs w:val="24"/>
        </w:rPr>
        <w:t xml:space="preserve">prosince 2022 navyšují </w:t>
      </w:r>
      <w:r w:rsidR="00703DF6">
        <w:rPr>
          <w:rFonts w:ascii="Times New Roman" w:hAnsi="Times New Roman"/>
          <w:color w:val="000000"/>
          <w:sz w:val="24"/>
          <w:szCs w:val="24"/>
        </w:rPr>
        <w:t>„</w:t>
      </w:r>
      <w:r w:rsidR="00C83808">
        <w:rPr>
          <w:rFonts w:ascii="Times New Roman" w:hAnsi="Times New Roman"/>
          <w:color w:val="000000"/>
          <w:sz w:val="24"/>
          <w:szCs w:val="24"/>
        </w:rPr>
        <w:t>pro stanovení nároku na </w:t>
      </w:r>
      <w:r w:rsidR="003356F8" w:rsidRPr="000946EE">
        <w:rPr>
          <w:rFonts w:ascii="Times New Roman" w:hAnsi="Times New Roman"/>
          <w:color w:val="000000"/>
          <w:sz w:val="24"/>
          <w:szCs w:val="24"/>
        </w:rPr>
        <w:t>příspěvek na bydlení a jeho výši</w:t>
      </w:r>
      <w:r w:rsidR="00703DF6">
        <w:rPr>
          <w:rFonts w:ascii="Times New Roman" w:hAnsi="Times New Roman"/>
          <w:color w:val="000000"/>
          <w:sz w:val="24"/>
          <w:szCs w:val="24"/>
        </w:rPr>
        <w:t xml:space="preserve">“, pak jde o úpravu (změnu), která v rámci tohoto zákona plní stejný účel  </w:t>
      </w:r>
      <w:r w:rsidR="00A44BC7">
        <w:rPr>
          <w:rFonts w:ascii="Times New Roman" w:hAnsi="Times New Roman"/>
          <w:color w:val="000000"/>
          <w:sz w:val="24"/>
          <w:szCs w:val="24"/>
        </w:rPr>
        <w:t>jako nařízení č. 507/2021 Sb.</w:t>
      </w:r>
      <w:r>
        <w:rPr>
          <w:rFonts w:ascii="Times New Roman" w:hAnsi="Times New Roman"/>
          <w:color w:val="000000"/>
          <w:sz w:val="24"/>
          <w:szCs w:val="24"/>
        </w:rPr>
        <w:t xml:space="preserve"> Z hlediska jazykového výkladu nevyvolává předmětné </w:t>
      </w:r>
      <w:r w:rsidRPr="00FB7E5E">
        <w:rPr>
          <w:rFonts w:ascii="Times New Roman" w:hAnsi="Times New Roman"/>
          <w:color w:val="000000"/>
          <w:sz w:val="24"/>
          <w:szCs w:val="24"/>
        </w:rPr>
        <w:t>ustanovení</w:t>
      </w:r>
      <w:r>
        <w:rPr>
          <w:rFonts w:ascii="Times New Roman" w:hAnsi="Times New Roman"/>
          <w:color w:val="000000"/>
          <w:sz w:val="24"/>
          <w:szCs w:val="24"/>
        </w:rPr>
        <w:t xml:space="preserve"> (ve shodě s důvodovou zprávou k vládnímu návrhu pozdějšího zákona č. 17/2022 Sb.) žádné pochybnosti o tom, že vyjadřuje záměr zvýšit (o částky v něm uvedené) částky promítnuté pro rok 2022 v textu § 26 odst. 1 písm. a/ zákona č. 117/1</w:t>
      </w:r>
      <w:r w:rsidR="00D9277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95 Sb. nařízením vlády č. 507/2021 Sb. Předmětný jazykový výklad se přitom nikterak neprotiví </w:t>
      </w:r>
      <w:r w:rsidR="00F91416">
        <w:rPr>
          <w:rFonts w:ascii="Times New Roman" w:hAnsi="Times New Roman"/>
          <w:color w:val="000000"/>
          <w:sz w:val="24"/>
          <w:szCs w:val="24"/>
        </w:rPr>
        <w:t>výkladu logickému; žá</w:t>
      </w:r>
      <w:r w:rsidR="00C83808">
        <w:rPr>
          <w:rFonts w:ascii="Times New Roman" w:hAnsi="Times New Roman"/>
          <w:color w:val="000000"/>
          <w:sz w:val="24"/>
          <w:szCs w:val="24"/>
        </w:rPr>
        <w:t>dný</w:t>
      </w:r>
      <w:r w:rsidR="00F91416">
        <w:rPr>
          <w:rFonts w:ascii="Times New Roman" w:hAnsi="Times New Roman"/>
          <w:color w:val="000000"/>
          <w:sz w:val="24"/>
          <w:szCs w:val="24"/>
        </w:rPr>
        <w:t xml:space="preserve"> z argumentů (zvláštních argumentů právní logiky) používaných v mezích tohoto výkladu nezaklád</w:t>
      </w:r>
      <w:r w:rsidR="00C83808">
        <w:rPr>
          <w:rFonts w:ascii="Times New Roman" w:hAnsi="Times New Roman"/>
          <w:color w:val="000000"/>
          <w:sz w:val="24"/>
          <w:szCs w:val="24"/>
        </w:rPr>
        <w:t>á</w:t>
      </w:r>
      <w:r w:rsidR="00F91416">
        <w:rPr>
          <w:rFonts w:ascii="Times New Roman" w:hAnsi="Times New Roman"/>
          <w:color w:val="000000"/>
          <w:sz w:val="24"/>
          <w:szCs w:val="24"/>
        </w:rPr>
        <w:t xml:space="preserve"> jiný úsudek </w:t>
      </w:r>
      <w:r w:rsidR="00124B4C">
        <w:rPr>
          <w:rFonts w:ascii="Times New Roman" w:hAnsi="Times New Roman"/>
          <w:color w:val="000000"/>
          <w:sz w:val="24"/>
          <w:szCs w:val="24"/>
        </w:rPr>
        <w:t>než ten, k němuž lze do</w:t>
      </w:r>
      <w:r w:rsidR="00D9277E">
        <w:rPr>
          <w:rFonts w:ascii="Times New Roman" w:hAnsi="Times New Roman"/>
          <w:color w:val="000000"/>
          <w:sz w:val="24"/>
          <w:szCs w:val="24"/>
        </w:rPr>
        <w:t>s</w:t>
      </w:r>
      <w:r w:rsidR="00124B4C">
        <w:rPr>
          <w:rFonts w:ascii="Times New Roman" w:hAnsi="Times New Roman"/>
          <w:color w:val="000000"/>
          <w:sz w:val="24"/>
          <w:szCs w:val="24"/>
        </w:rPr>
        <w:t xml:space="preserve">pět i výkladem jazykovým. </w:t>
      </w:r>
      <w:r w:rsidR="00F91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808">
        <w:rPr>
          <w:rFonts w:ascii="Times New Roman" w:hAnsi="Times New Roman"/>
          <w:color w:val="000000"/>
          <w:sz w:val="24"/>
          <w:szCs w:val="24"/>
        </w:rPr>
        <w:t>Také </w:t>
      </w:r>
      <w:r w:rsidR="00124B4C">
        <w:rPr>
          <w:rFonts w:ascii="Times New Roman" w:hAnsi="Times New Roman"/>
          <w:color w:val="000000"/>
          <w:sz w:val="24"/>
          <w:szCs w:val="24"/>
        </w:rPr>
        <w:t xml:space="preserve">výklad systematický je s řečeným ve shodě; všechna dotčená zákonná </w:t>
      </w:r>
      <w:r w:rsidR="00124B4C" w:rsidRPr="00124B4C">
        <w:rPr>
          <w:rFonts w:ascii="Times New Roman" w:hAnsi="Times New Roman"/>
          <w:color w:val="000000"/>
          <w:sz w:val="24"/>
          <w:szCs w:val="24"/>
        </w:rPr>
        <w:t>ustanovení</w:t>
      </w:r>
      <w:r w:rsidR="00124B4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24B4C" w:rsidRPr="00124B4C">
        <w:rPr>
          <w:rFonts w:ascii="Times New Roman" w:hAnsi="Times New Roman"/>
          <w:color w:val="000000"/>
          <w:sz w:val="24"/>
          <w:szCs w:val="24"/>
        </w:rPr>
        <w:t>ustanovení</w:t>
      </w:r>
      <w:r w:rsidR="00787E3B">
        <w:rPr>
          <w:rFonts w:ascii="Times New Roman" w:hAnsi="Times New Roman"/>
          <w:color w:val="000000"/>
          <w:sz w:val="24"/>
          <w:szCs w:val="24"/>
        </w:rPr>
        <w:t> </w:t>
      </w:r>
      <w:r w:rsidR="00124B4C">
        <w:rPr>
          <w:rFonts w:ascii="Times New Roman" w:hAnsi="Times New Roman"/>
          <w:color w:val="000000"/>
          <w:sz w:val="24"/>
          <w:szCs w:val="24"/>
        </w:rPr>
        <w:t>§ 24 až § </w:t>
      </w:r>
      <w:r w:rsidR="00124B4C">
        <w:rPr>
          <w:rFonts w:ascii="Times New Roman" w:eastAsia="Times New Roman" w:hAnsi="Times New Roman"/>
          <w:color w:val="000000"/>
          <w:sz w:val="24"/>
          <w:szCs w:val="24"/>
        </w:rPr>
        <w:t xml:space="preserve">28 zákona č. 117/1995 Sb.) se nacházejí ve stejné části (části třetí) uvedeného zákona a týkají se příspěvku na bydlení. </w:t>
      </w:r>
      <w:r w:rsidR="00E408CE">
        <w:rPr>
          <w:rFonts w:ascii="Times New Roman" w:eastAsia="Times New Roman" w:hAnsi="Times New Roman"/>
          <w:color w:val="000000"/>
          <w:sz w:val="24"/>
          <w:szCs w:val="24"/>
        </w:rPr>
        <w:t>Použitelnosti úpravy obsažené v § 26a zákona č. 117/1995 Sb. (tam obsaženého zvýšení) při určení celkové výše normativní</w:t>
      </w:r>
      <w:r w:rsidR="005465C8"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="00E408CE">
        <w:rPr>
          <w:rFonts w:ascii="Times New Roman" w:eastAsia="Times New Roman" w:hAnsi="Times New Roman"/>
          <w:color w:val="000000"/>
          <w:sz w:val="24"/>
          <w:szCs w:val="24"/>
        </w:rPr>
        <w:t xml:space="preserve"> náklad</w:t>
      </w:r>
      <w:r w:rsidR="005465C8">
        <w:rPr>
          <w:rFonts w:ascii="Times New Roman" w:eastAsia="Times New Roman" w:hAnsi="Times New Roman"/>
          <w:color w:val="000000"/>
          <w:sz w:val="24"/>
          <w:szCs w:val="24"/>
        </w:rPr>
        <w:t>ů</w:t>
      </w:r>
      <w:r w:rsidR="00E408CE">
        <w:rPr>
          <w:rFonts w:ascii="Times New Roman" w:eastAsia="Times New Roman" w:hAnsi="Times New Roman"/>
          <w:color w:val="000000"/>
          <w:sz w:val="24"/>
          <w:szCs w:val="24"/>
        </w:rPr>
        <w:t xml:space="preserve"> na bydlení pro rok 2022, vymezených dříve (podle § 28 zákona č. 117/1995 Sb.) nařízením vlády č. 507/2021 Sb.</w:t>
      </w:r>
      <w:r w:rsidR="00091A5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408CE">
        <w:rPr>
          <w:rFonts w:ascii="Times New Roman" w:eastAsia="Times New Roman" w:hAnsi="Times New Roman"/>
          <w:color w:val="000000"/>
          <w:sz w:val="24"/>
          <w:szCs w:val="24"/>
        </w:rPr>
        <w:t xml:space="preserve"> přitom nebrání ani časová působnost onoho ustanovení</w:t>
      </w:r>
      <w:r w:rsidR="00787E3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="00E408CE">
        <w:rPr>
          <w:rFonts w:ascii="Times New Roman" w:eastAsia="Times New Roman" w:hAnsi="Times New Roman"/>
          <w:color w:val="000000"/>
          <w:sz w:val="24"/>
          <w:szCs w:val="24"/>
        </w:rPr>
        <w:t xml:space="preserve">srov. </w:t>
      </w:r>
      <w:r w:rsidR="00787E3B">
        <w:rPr>
          <w:rFonts w:ascii="Times New Roman" w:hAnsi="Times New Roman"/>
          <w:color w:val="000000"/>
          <w:sz w:val="24"/>
          <w:szCs w:val="24"/>
        </w:rPr>
        <w:t>článek</w:t>
      </w:r>
      <w:r w:rsidR="00787E3B" w:rsidRPr="000946EE">
        <w:rPr>
          <w:rFonts w:ascii="Times New Roman" w:hAnsi="Times New Roman"/>
          <w:color w:val="000000"/>
          <w:sz w:val="24"/>
          <w:szCs w:val="24"/>
        </w:rPr>
        <w:t xml:space="preserve"> II </w:t>
      </w:r>
      <w:r w:rsidR="00787E3B">
        <w:rPr>
          <w:rFonts w:ascii="Times New Roman" w:hAnsi="Times New Roman"/>
          <w:color w:val="000000"/>
          <w:sz w:val="24"/>
          <w:szCs w:val="24"/>
        </w:rPr>
        <w:t>(</w:t>
      </w:r>
      <w:r w:rsidR="00787E3B" w:rsidRPr="000946EE">
        <w:rPr>
          <w:rFonts w:ascii="Times New Roman" w:hAnsi="Times New Roman"/>
          <w:color w:val="000000"/>
          <w:sz w:val="24"/>
          <w:szCs w:val="24"/>
        </w:rPr>
        <w:t>Přechodná ustanovení</w:t>
      </w:r>
      <w:r w:rsidR="00787E3B">
        <w:rPr>
          <w:rFonts w:ascii="Times New Roman" w:hAnsi="Times New Roman"/>
          <w:color w:val="000000"/>
          <w:sz w:val="24"/>
          <w:szCs w:val="24"/>
        </w:rPr>
        <w:t>), bod 1. zákona č. 17/2022 Sb.</w:t>
      </w:r>
      <w:r w:rsidR="00BB2EE1">
        <w:rPr>
          <w:rFonts w:ascii="Times New Roman" w:hAnsi="Times New Roman"/>
          <w:color w:val="000000"/>
          <w:sz w:val="24"/>
          <w:szCs w:val="24"/>
        </w:rPr>
        <w:t xml:space="preserve"> Pro naplnění účelu části třetí dané právní normy </w:t>
      </w:r>
      <w:r w:rsidR="00BB2EE1">
        <w:rPr>
          <w:rFonts w:ascii="Times New Roman" w:eastAsia="Times New Roman" w:hAnsi="Times New Roman"/>
          <w:color w:val="000000"/>
          <w:sz w:val="24"/>
          <w:szCs w:val="24"/>
        </w:rPr>
        <w:t>(vymezení předpokladů, za nichž lze uplatnit nárok na tento příspěvek a určení jeho výše)</w:t>
      </w:r>
      <w:r w:rsidR="00BB2EE1">
        <w:rPr>
          <w:rFonts w:ascii="Times New Roman" w:hAnsi="Times New Roman"/>
          <w:color w:val="000000"/>
          <w:sz w:val="24"/>
          <w:szCs w:val="24"/>
        </w:rPr>
        <w:t xml:space="preserve"> je tedy význam úpravy obsažené v § 26a zákona č. 117/199</w:t>
      </w:r>
      <w:r w:rsidR="009B02CD">
        <w:rPr>
          <w:rFonts w:ascii="Times New Roman" w:hAnsi="Times New Roman"/>
          <w:color w:val="000000"/>
          <w:sz w:val="24"/>
          <w:szCs w:val="24"/>
        </w:rPr>
        <w:t>5</w:t>
      </w:r>
      <w:r w:rsidR="00BB2EE1">
        <w:rPr>
          <w:rFonts w:ascii="Times New Roman" w:hAnsi="Times New Roman"/>
          <w:color w:val="000000"/>
          <w:sz w:val="24"/>
          <w:szCs w:val="24"/>
        </w:rPr>
        <w:t xml:space="preserve"> Sb. zřejmý. </w:t>
      </w:r>
    </w:p>
    <w:p w:rsidR="00580189" w:rsidRDefault="00787E3B" w:rsidP="009C095B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="00BB2EE1">
        <w:rPr>
          <w:rFonts w:ascii="Times New Roman" w:hAnsi="Times New Roman"/>
          <w:color w:val="000000"/>
          <w:sz w:val="24"/>
          <w:szCs w:val="24"/>
        </w:rPr>
        <w:t xml:space="preserve">Jestliže se určení nezabavitelné částky, která ve smyslu § 278 o. s. ř. nesmí být sražena  povinnému z měsíční mzdy, </w:t>
      </w:r>
      <w:r w:rsidR="00943EB8">
        <w:rPr>
          <w:rFonts w:ascii="Times New Roman" w:hAnsi="Times New Roman"/>
          <w:color w:val="000000"/>
          <w:sz w:val="24"/>
          <w:szCs w:val="24"/>
        </w:rPr>
        <w:t xml:space="preserve">vymezuje (na základě zákonného zmocnění obsaženého </w:t>
      </w:r>
      <w:r w:rsidR="009C095B">
        <w:rPr>
          <w:rFonts w:ascii="Times New Roman" w:hAnsi="Times New Roman"/>
          <w:color w:val="000000"/>
          <w:sz w:val="24"/>
          <w:szCs w:val="24"/>
        </w:rPr>
        <w:t>v § 278 o. </w:t>
      </w:r>
      <w:r w:rsidR="00943EB8">
        <w:rPr>
          <w:rFonts w:ascii="Times New Roman" w:hAnsi="Times New Roman"/>
          <w:color w:val="000000"/>
          <w:sz w:val="24"/>
          <w:szCs w:val="24"/>
        </w:rPr>
        <w:t xml:space="preserve">s. ř.) nařízením o </w:t>
      </w:r>
      <w:r w:rsidR="00943EB8">
        <w:rPr>
          <w:rFonts w:ascii="Times New Roman" w:eastAsia="Times New Roman" w:hAnsi="Times New Roman"/>
          <w:color w:val="000000"/>
          <w:sz w:val="24"/>
          <w:szCs w:val="24"/>
        </w:rPr>
        <w:t xml:space="preserve">nezabavitelných částkách,  které v § 1 odst. 1 činí součástí </w:t>
      </w:r>
      <w:r w:rsidR="00943EB8">
        <w:rPr>
          <w:rFonts w:ascii="Times New Roman" w:hAnsi="Times New Roman"/>
          <w:color w:val="000000"/>
          <w:sz w:val="24"/>
          <w:szCs w:val="24"/>
        </w:rPr>
        <w:t>nezabavitelné částky</w:t>
      </w:r>
      <w:r w:rsidR="009C09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141F">
        <w:rPr>
          <w:rFonts w:ascii="Times New Roman" w:hAnsi="Times New Roman"/>
          <w:color w:val="000000"/>
          <w:sz w:val="24"/>
          <w:szCs w:val="24"/>
        </w:rPr>
        <w:t>rovněž „</w:t>
      </w:r>
      <w:r w:rsidR="00943EB8" w:rsidRPr="000946EE">
        <w:rPr>
          <w:rFonts w:ascii="Times New Roman" w:hAnsi="Times New Roman"/>
          <w:color w:val="000000"/>
          <w:sz w:val="24"/>
          <w:szCs w:val="24"/>
        </w:rPr>
        <w:t>částky normativních nákladů na bydlení podle zvláštního právního předpisu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D4141F" w:rsidRPr="00D4141F">
        <w:rPr>
          <w:rFonts w:ascii="Tms Rmn" w:hAnsi="Tms Rmn" w:cs="Tms Rmn"/>
          <w:color w:val="000000"/>
          <w:sz w:val="24"/>
          <w:szCs w:val="24"/>
        </w:rPr>
        <w:t>[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na jednu osobu, jde-li o povinného (v poměrech </w:t>
      </w:r>
      <w:r w:rsidR="00D4141F" w:rsidRPr="00D4141F">
        <w:rPr>
          <w:rFonts w:ascii="Times New Roman" w:hAnsi="Times New Roman"/>
          <w:color w:val="000000"/>
          <w:sz w:val="24"/>
          <w:szCs w:val="24"/>
        </w:rPr>
        <w:t>insolvenčního řízení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D4141F" w:rsidRPr="00D4141F">
        <w:rPr>
          <w:rFonts w:ascii="Tms Rmn" w:hAnsi="Tms Rmn" w:cs="Tms Rmn"/>
          <w:color w:val="000000"/>
          <w:sz w:val="24"/>
          <w:szCs w:val="24"/>
        </w:rPr>
        <w:t>insolvenčního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41F" w:rsidRPr="00D4141F">
        <w:rPr>
          <w:rFonts w:ascii="Times New Roman" w:hAnsi="Times New Roman"/>
          <w:color w:val="000000"/>
          <w:sz w:val="24"/>
          <w:szCs w:val="24"/>
        </w:rPr>
        <w:t>dlužníka</w:t>
      </w:r>
      <w:r w:rsidR="00D4141F">
        <w:rPr>
          <w:rFonts w:ascii="Times New Roman" w:hAnsi="Times New Roman"/>
          <w:color w:val="000000"/>
          <w:sz w:val="24"/>
          <w:szCs w:val="24"/>
        </w:rPr>
        <w:t>)</w:t>
      </w:r>
      <w:r w:rsidR="00D9277E">
        <w:rPr>
          <w:rFonts w:ascii="Times New Roman" w:hAnsi="Times New Roman"/>
          <w:color w:val="000000"/>
          <w:sz w:val="24"/>
          <w:szCs w:val="24"/>
        </w:rPr>
        <w:t>,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(dále) třetinovým 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podílem, jde-li o další osoby zmíněné v § 1 </w:t>
      </w:r>
      <w:r w:rsidR="00D9277E">
        <w:rPr>
          <w:rFonts w:ascii="Times New Roman" w:hAnsi="Times New Roman"/>
          <w:color w:val="000000"/>
          <w:sz w:val="24"/>
          <w:szCs w:val="24"/>
        </w:rPr>
        <w:t>nařízení o </w:t>
      </w:r>
      <w:r w:rsidR="009C095B">
        <w:rPr>
          <w:rFonts w:ascii="Times New Roman" w:eastAsia="Times New Roman" w:hAnsi="Times New Roman"/>
          <w:color w:val="000000"/>
          <w:sz w:val="24"/>
          <w:szCs w:val="24"/>
        </w:rPr>
        <w:t>nezabavitelných částkách</w:t>
      </w:r>
      <w:r w:rsidR="00D4141F" w:rsidRPr="00D4141F">
        <w:rPr>
          <w:rFonts w:ascii="Tms Rmn" w:hAnsi="Tms Rmn" w:cs="Tms Rmn"/>
          <w:color w:val="000000"/>
          <w:sz w:val="24"/>
          <w:szCs w:val="24"/>
        </w:rPr>
        <w:t>]</w:t>
      </w:r>
      <w:r w:rsidR="00D9277E">
        <w:rPr>
          <w:rFonts w:ascii="Tms Rmn" w:hAnsi="Tms Rmn" w:cs="Tms Rmn"/>
          <w:color w:val="000000"/>
          <w:sz w:val="24"/>
          <w:szCs w:val="24"/>
        </w:rPr>
        <w:t>,</w:t>
      </w:r>
      <w:r w:rsidR="00D414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95B">
        <w:rPr>
          <w:rFonts w:ascii="Times New Roman" w:eastAsia="Times New Roman" w:hAnsi="Times New Roman"/>
          <w:color w:val="000000"/>
          <w:sz w:val="24"/>
          <w:szCs w:val="24"/>
        </w:rPr>
        <w:t>a jestliže se v takovém případě č</w:t>
      </w:r>
      <w:r w:rsidR="00D4141F" w:rsidRPr="000946EE">
        <w:rPr>
          <w:rFonts w:ascii="Times New Roman" w:hAnsi="Times New Roman"/>
          <w:color w:val="000000"/>
          <w:sz w:val="24"/>
          <w:szCs w:val="24"/>
        </w:rPr>
        <w:t>ástka normativních náklad</w:t>
      </w:r>
      <w:r w:rsidR="009C095B">
        <w:rPr>
          <w:rFonts w:ascii="Times New Roman" w:hAnsi="Times New Roman"/>
          <w:color w:val="000000"/>
          <w:sz w:val="24"/>
          <w:szCs w:val="24"/>
        </w:rPr>
        <w:t>ů na</w:t>
      </w:r>
      <w:r w:rsidR="00D9277E">
        <w:rPr>
          <w:rFonts w:ascii="Times New Roman" w:hAnsi="Times New Roman"/>
          <w:color w:val="000000"/>
          <w:sz w:val="24"/>
          <w:szCs w:val="24"/>
        </w:rPr>
        <w:t> 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bydlení pro jednu osobu </w:t>
      </w:r>
      <w:r w:rsidR="00D4141F" w:rsidRPr="000946EE">
        <w:rPr>
          <w:rFonts w:ascii="Times New Roman" w:hAnsi="Times New Roman"/>
          <w:color w:val="000000"/>
          <w:sz w:val="24"/>
          <w:szCs w:val="24"/>
        </w:rPr>
        <w:t xml:space="preserve">stanoví pro byt užívaný na základě nájemní </w:t>
      </w:r>
      <w:r w:rsidR="00D9277E">
        <w:rPr>
          <w:rFonts w:ascii="Times New Roman" w:hAnsi="Times New Roman"/>
          <w:color w:val="000000"/>
          <w:sz w:val="24"/>
          <w:szCs w:val="24"/>
        </w:rPr>
        <w:t>smlouvy v obci od 50 </w:t>
      </w:r>
      <w:r w:rsidR="00D4141F" w:rsidRPr="000946EE">
        <w:rPr>
          <w:rFonts w:ascii="Times New Roman" w:hAnsi="Times New Roman"/>
          <w:color w:val="000000"/>
          <w:sz w:val="24"/>
          <w:szCs w:val="24"/>
        </w:rPr>
        <w:t>000 do 99 999 obyvatel</w:t>
      </w:r>
      <w:r w:rsidR="009C095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(§ 1 odst. 1 věta druhá nařízení o </w:t>
      </w:r>
      <w:r w:rsidR="009C095B">
        <w:rPr>
          <w:rFonts w:ascii="Times New Roman" w:eastAsia="Times New Roman" w:hAnsi="Times New Roman"/>
          <w:color w:val="000000"/>
          <w:sz w:val="24"/>
          <w:szCs w:val="24"/>
        </w:rPr>
        <w:t>nezabavitelných částkách)</w:t>
      </w:r>
      <w:r w:rsidR="00D9277E">
        <w:rPr>
          <w:rFonts w:ascii="Times New Roman" w:hAnsi="Times New Roman"/>
          <w:color w:val="000000"/>
          <w:sz w:val="24"/>
          <w:szCs w:val="24"/>
        </w:rPr>
        <w:t>, pak 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je rovněž zřejmé, že oním „zvláštním právním předpisem“ je právě zákon č. 117/1995 Sb. (který </w:t>
      </w:r>
      <w:r w:rsidR="009C095B">
        <w:rPr>
          <w:rFonts w:ascii="Times New Roman" w:eastAsia="Times New Roman" w:hAnsi="Times New Roman"/>
          <w:color w:val="000000"/>
          <w:sz w:val="24"/>
          <w:szCs w:val="24"/>
        </w:rPr>
        <w:t>č</w:t>
      </w:r>
      <w:r w:rsidR="009C095B" w:rsidRPr="000946EE">
        <w:rPr>
          <w:rFonts w:ascii="Times New Roman" w:hAnsi="Times New Roman"/>
          <w:color w:val="000000"/>
          <w:sz w:val="24"/>
          <w:szCs w:val="24"/>
        </w:rPr>
        <w:t>ástk</w:t>
      </w:r>
      <w:r w:rsidR="009C095B">
        <w:rPr>
          <w:rFonts w:ascii="Times New Roman" w:hAnsi="Times New Roman"/>
          <w:color w:val="000000"/>
          <w:sz w:val="24"/>
          <w:szCs w:val="24"/>
        </w:rPr>
        <w:t>u</w:t>
      </w:r>
      <w:r w:rsidR="009C095B" w:rsidRPr="000946EE">
        <w:rPr>
          <w:rFonts w:ascii="Times New Roman" w:hAnsi="Times New Roman"/>
          <w:color w:val="000000"/>
          <w:sz w:val="24"/>
          <w:szCs w:val="24"/>
        </w:rPr>
        <w:t xml:space="preserve"> normativních náklad</w:t>
      </w:r>
      <w:r w:rsidR="009C095B">
        <w:rPr>
          <w:rFonts w:ascii="Times New Roman" w:hAnsi="Times New Roman"/>
          <w:color w:val="000000"/>
          <w:sz w:val="24"/>
          <w:szCs w:val="24"/>
        </w:rPr>
        <w:t xml:space="preserve">ů na bydlení pro jednu osobu upravuje). </w:t>
      </w:r>
    </w:p>
    <w:p w:rsidR="004C1A7D" w:rsidRDefault="00580189" w:rsidP="00091A5E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="004C1A7D">
        <w:rPr>
          <w:rFonts w:ascii="Times New Roman" w:hAnsi="Times New Roman"/>
          <w:color w:val="000000"/>
          <w:sz w:val="24"/>
          <w:szCs w:val="24"/>
        </w:rPr>
        <w:t>Zbývá dodat, že j</w:t>
      </w:r>
      <w:r w:rsidR="00A17041">
        <w:rPr>
          <w:rFonts w:ascii="Times New Roman" w:hAnsi="Times New Roman"/>
          <w:sz w:val="24"/>
          <w:szCs w:val="24"/>
        </w:rPr>
        <w:t xml:space="preserve">iž ve stanovisku </w:t>
      </w:r>
      <w:r w:rsidR="004C1A7D" w:rsidRPr="004C1A7D">
        <w:rPr>
          <w:rFonts w:ascii="Times New Roman" w:hAnsi="Times New Roman"/>
          <w:sz w:val="24"/>
          <w:szCs w:val="24"/>
        </w:rPr>
        <w:t xml:space="preserve">občanskoprávního a obchodního kolegia </w:t>
      </w:r>
      <w:r w:rsidR="006565D5">
        <w:rPr>
          <w:rFonts w:ascii="Times New Roman" w:hAnsi="Times New Roman"/>
          <w:sz w:val="24"/>
          <w:szCs w:val="24"/>
        </w:rPr>
        <w:t>ze dne 15. </w:t>
      </w:r>
      <w:r w:rsidR="004C1A7D">
        <w:rPr>
          <w:rFonts w:ascii="Times New Roman" w:hAnsi="Times New Roman"/>
          <w:sz w:val="24"/>
          <w:szCs w:val="24"/>
        </w:rPr>
        <w:t>února 2017, sp. zn. </w:t>
      </w:r>
      <w:r w:rsidR="004C1A7D" w:rsidRPr="004C1A7D">
        <w:rPr>
          <w:rFonts w:ascii="Times New Roman" w:hAnsi="Times New Roman"/>
          <w:sz w:val="24"/>
          <w:szCs w:val="24"/>
        </w:rPr>
        <w:t>Cpjn 23/2016, uveřejněné</w:t>
      </w:r>
      <w:r w:rsidR="004C1A7D">
        <w:rPr>
          <w:rFonts w:ascii="Times New Roman" w:hAnsi="Times New Roman"/>
          <w:sz w:val="24"/>
          <w:szCs w:val="24"/>
        </w:rPr>
        <w:t>m</w:t>
      </w:r>
      <w:r w:rsidR="004C1A7D" w:rsidRPr="004C1A7D">
        <w:rPr>
          <w:rFonts w:ascii="Times New Roman" w:hAnsi="Times New Roman"/>
          <w:sz w:val="24"/>
          <w:szCs w:val="24"/>
        </w:rPr>
        <w:t xml:space="preserve"> pod číslem 3/2017 Sb. rozh. obč.</w:t>
      </w:r>
      <w:r w:rsidR="004C1A7D">
        <w:rPr>
          <w:rFonts w:ascii="Times New Roman" w:hAnsi="Times New Roman"/>
          <w:sz w:val="24"/>
          <w:szCs w:val="24"/>
        </w:rPr>
        <w:t xml:space="preserve"> </w:t>
      </w:r>
      <w:r w:rsidR="004C1A7D" w:rsidRPr="004C1A7D">
        <w:rPr>
          <w:rFonts w:ascii="Tms Rmn" w:hAnsi="Tms Rmn" w:cs="Tms Rmn"/>
          <w:color w:val="000000"/>
          <w:sz w:val="24"/>
          <w:szCs w:val="24"/>
        </w:rPr>
        <w:t>[</w:t>
      </w:r>
      <w:r w:rsidR="006565D5">
        <w:rPr>
          <w:rFonts w:ascii="Times New Roman" w:hAnsi="Times New Roman"/>
          <w:sz w:val="24"/>
          <w:szCs w:val="24"/>
        </w:rPr>
        <w:t>odstavec </w:t>
      </w:r>
      <w:r w:rsidR="00A17041">
        <w:rPr>
          <w:rFonts w:ascii="Times New Roman" w:hAnsi="Times New Roman"/>
          <w:sz w:val="24"/>
          <w:szCs w:val="24"/>
        </w:rPr>
        <w:t>58., str. </w:t>
      </w:r>
      <w:r w:rsidR="004C1A7D" w:rsidRPr="004C1A7D">
        <w:rPr>
          <w:rFonts w:ascii="Times New Roman" w:hAnsi="Times New Roman"/>
          <w:sz w:val="24"/>
          <w:szCs w:val="24"/>
        </w:rPr>
        <w:t>69 (521)</w:t>
      </w:r>
      <w:r w:rsidR="004C1A7D" w:rsidRPr="004C1A7D">
        <w:rPr>
          <w:rFonts w:ascii="Tms Rmn" w:hAnsi="Tms Rmn" w:cs="Tms Rmn"/>
          <w:color w:val="000000"/>
          <w:sz w:val="24"/>
          <w:szCs w:val="24"/>
        </w:rPr>
        <w:t>]</w:t>
      </w:r>
      <w:r w:rsidR="004C1A7D">
        <w:rPr>
          <w:rFonts w:ascii="Times New Roman" w:hAnsi="Times New Roman"/>
          <w:sz w:val="24"/>
          <w:szCs w:val="24"/>
        </w:rPr>
        <w:t xml:space="preserve">, </w:t>
      </w:r>
      <w:r w:rsidR="004C1A7D" w:rsidRPr="004C1A7D">
        <w:rPr>
          <w:rFonts w:ascii="Times New Roman" w:hAnsi="Times New Roman"/>
          <w:color w:val="000000"/>
          <w:sz w:val="24"/>
          <w:szCs w:val="24"/>
        </w:rPr>
        <w:t>Nejvyšší soud</w:t>
      </w:r>
      <w:r w:rsidR="004C1A7D">
        <w:rPr>
          <w:rFonts w:ascii="Times New Roman" w:hAnsi="Times New Roman"/>
          <w:sz w:val="24"/>
          <w:szCs w:val="24"/>
        </w:rPr>
        <w:t xml:space="preserve"> vysvětlil, že </w:t>
      </w:r>
      <w:r w:rsidR="004C1A7D" w:rsidRPr="004C1A7D">
        <w:rPr>
          <w:rFonts w:ascii="Times New Roman" w:hAnsi="Times New Roman"/>
          <w:sz w:val="24"/>
          <w:szCs w:val="24"/>
        </w:rPr>
        <w:t>je všeobecně uznáváno, že poznámky pod čarou nejsou součástí normativního textu, lze je však použít k jeho výkladu, jestliže dávají najevo intenci zákonodárce, podepřenou též dobovým právním kontextem</w:t>
      </w:r>
      <w:r w:rsidR="004C1A7D">
        <w:rPr>
          <w:rFonts w:ascii="Times New Roman" w:hAnsi="Times New Roman"/>
          <w:sz w:val="24"/>
          <w:szCs w:val="24"/>
        </w:rPr>
        <w:t>.</w:t>
      </w:r>
      <w:r w:rsidR="004C1A7D" w:rsidRPr="004C1A7D">
        <w:rPr>
          <w:rFonts w:ascii="Times New Roman" w:hAnsi="Times New Roman"/>
          <w:sz w:val="24"/>
          <w:szCs w:val="24"/>
        </w:rPr>
        <w:t xml:space="preserve"> V rozsudku velkého senátu občanskoprávního a obchodního kolegia Nejvyššího soudu ze dne 18. </w:t>
      </w:r>
      <w:r w:rsidR="004C1A7D">
        <w:rPr>
          <w:rFonts w:ascii="Times New Roman" w:hAnsi="Times New Roman"/>
          <w:sz w:val="24"/>
          <w:szCs w:val="24"/>
        </w:rPr>
        <w:t>října</w:t>
      </w:r>
      <w:r w:rsidR="006565D5">
        <w:rPr>
          <w:rFonts w:ascii="Times New Roman" w:hAnsi="Times New Roman"/>
          <w:sz w:val="24"/>
          <w:szCs w:val="24"/>
        </w:rPr>
        <w:t xml:space="preserve"> 2017, sp. </w:t>
      </w:r>
      <w:r w:rsidR="004C1A7D" w:rsidRPr="004C1A7D">
        <w:rPr>
          <w:rFonts w:ascii="Times New Roman" w:hAnsi="Times New Roman"/>
          <w:sz w:val="24"/>
          <w:szCs w:val="24"/>
        </w:rPr>
        <w:t>zn</w:t>
      </w:r>
      <w:r w:rsidR="006565D5">
        <w:rPr>
          <w:rFonts w:ascii="Times New Roman" w:hAnsi="Times New Roman"/>
          <w:sz w:val="24"/>
          <w:szCs w:val="24"/>
        </w:rPr>
        <w:t>. </w:t>
      </w:r>
      <w:r w:rsidR="004C1A7D">
        <w:rPr>
          <w:rFonts w:ascii="Times New Roman" w:hAnsi="Times New Roman"/>
          <w:sz w:val="24"/>
          <w:szCs w:val="24"/>
        </w:rPr>
        <w:t>31 </w:t>
      </w:r>
      <w:r w:rsidR="004C1A7D" w:rsidRPr="004C1A7D">
        <w:rPr>
          <w:rFonts w:ascii="Times New Roman" w:hAnsi="Times New Roman"/>
          <w:sz w:val="24"/>
          <w:szCs w:val="24"/>
        </w:rPr>
        <w:t>Cdo 1704/2016, uveřejněném pod číslem 6/2019 Sb. rozh. obč., pak Nejvyšší soud dodal (srov. odstavec [47] tamtéž), že poznámka pod čar</w:t>
      </w:r>
      <w:r w:rsidR="006565D5">
        <w:rPr>
          <w:rFonts w:ascii="Times New Roman" w:hAnsi="Times New Roman"/>
          <w:sz w:val="24"/>
          <w:szCs w:val="24"/>
        </w:rPr>
        <w:t>ou nemá normativní význam, může </w:t>
      </w:r>
      <w:r w:rsidR="004C1A7D" w:rsidRPr="004C1A7D">
        <w:rPr>
          <w:rFonts w:ascii="Times New Roman" w:hAnsi="Times New Roman"/>
          <w:sz w:val="24"/>
          <w:szCs w:val="24"/>
        </w:rPr>
        <w:t xml:space="preserve">však představovat ve spojení s některými právními argumenty interpretační pomůcku. </w:t>
      </w:r>
      <w:r w:rsidR="0015496D">
        <w:rPr>
          <w:rFonts w:ascii="Times New Roman" w:hAnsi="Times New Roman"/>
          <w:color w:val="000000"/>
          <w:sz w:val="24"/>
          <w:szCs w:val="24"/>
        </w:rPr>
        <w:t>P</w:t>
      </w:r>
      <w:r w:rsidR="004C1A7D">
        <w:rPr>
          <w:rFonts w:ascii="Times New Roman" w:hAnsi="Times New Roman"/>
          <w:color w:val="000000"/>
          <w:sz w:val="24"/>
          <w:szCs w:val="24"/>
        </w:rPr>
        <w:t xml:space="preserve">oznámka pod čarou č. 2) na konci věty druhé § 1 odst. 1 nařízení o </w:t>
      </w:r>
      <w:r w:rsidR="004C1A7D">
        <w:rPr>
          <w:rFonts w:ascii="Times New Roman" w:eastAsia="Times New Roman" w:hAnsi="Times New Roman"/>
          <w:color w:val="000000"/>
          <w:sz w:val="24"/>
          <w:szCs w:val="24"/>
        </w:rPr>
        <w:t xml:space="preserve">nezabavitelných částkách, </w:t>
      </w:r>
      <w:r w:rsidR="0015496D">
        <w:rPr>
          <w:rFonts w:ascii="Times New Roman" w:eastAsia="Times New Roman" w:hAnsi="Times New Roman"/>
          <w:color w:val="000000"/>
          <w:sz w:val="24"/>
          <w:szCs w:val="24"/>
        </w:rPr>
        <w:t xml:space="preserve">sice </w:t>
      </w:r>
      <w:r w:rsidR="004C1A7D">
        <w:rPr>
          <w:rFonts w:ascii="Times New Roman" w:eastAsia="Times New Roman" w:hAnsi="Times New Roman"/>
          <w:color w:val="000000"/>
          <w:sz w:val="24"/>
          <w:szCs w:val="24"/>
        </w:rPr>
        <w:t xml:space="preserve">odkazuje „jen“ na § </w:t>
      </w:r>
      <w:r w:rsidR="004C1A7D" w:rsidRPr="000946EE">
        <w:rPr>
          <w:rFonts w:ascii="Times New Roman" w:hAnsi="Times New Roman"/>
          <w:sz w:val="24"/>
          <w:szCs w:val="24"/>
        </w:rPr>
        <w:t>26 odst. 1 písm. a/ zákona č. 117/1995 Sb.</w:t>
      </w:r>
      <w:r w:rsidR="004C1A7D">
        <w:rPr>
          <w:rFonts w:ascii="Times New Roman" w:hAnsi="Times New Roman"/>
          <w:sz w:val="24"/>
          <w:szCs w:val="24"/>
        </w:rPr>
        <w:t xml:space="preserve"> (a nikoli již na </w:t>
      </w:r>
      <w:r w:rsidR="004C1A7D" w:rsidRPr="00580189">
        <w:rPr>
          <w:rFonts w:ascii="Times New Roman" w:hAnsi="Times New Roman"/>
          <w:color w:val="000000"/>
          <w:sz w:val="24"/>
          <w:szCs w:val="24"/>
        </w:rPr>
        <w:t>ustanovení</w:t>
      </w:r>
      <w:r w:rsidR="004C1A7D">
        <w:rPr>
          <w:rFonts w:ascii="Times New Roman" w:hAnsi="Times New Roman"/>
          <w:sz w:val="24"/>
          <w:szCs w:val="24"/>
        </w:rPr>
        <w:t xml:space="preserve"> § 26a uvedeného zákona), </w:t>
      </w:r>
      <w:r w:rsidRPr="00580189">
        <w:rPr>
          <w:rFonts w:ascii="Times New Roman" w:hAnsi="Times New Roman"/>
          <w:color w:val="000000"/>
          <w:sz w:val="24"/>
          <w:szCs w:val="24"/>
        </w:rPr>
        <w:t>ustanovení</w:t>
      </w:r>
      <w:r>
        <w:rPr>
          <w:rFonts w:ascii="Times New Roman" w:hAnsi="Times New Roman"/>
          <w:sz w:val="24"/>
          <w:szCs w:val="24"/>
        </w:rPr>
        <w:t xml:space="preserve">m § 26a odst. </w:t>
      </w:r>
      <w:r w:rsidR="009B02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písm. a/ zákona č. 117/1995 Sb. jsou</w:t>
      </w:r>
      <w:r w:rsidR="0015496D">
        <w:rPr>
          <w:rFonts w:ascii="Times New Roman" w:hAnsi="Times New Roman"/>
          <w:sz w:val="24"/>
          <w:szCs w:val="24"/>
        </w:rPr>
        <w:t xml:space="preserve"> však navyšovány</w:t>
      </w:r>
      <w:r>
        <w:rPr>
          <w:rFonts w:ascii="Times New Roman" w:hAnsi="Times New Roman"/>
          <w:sz w:val="24"/>
          <w:szCs w:val="24"/>
        </w:rPr>
        <w:t xml:space="preserve"> </w:t>
      </w:r>
      <w:r w:rsidR="0015496D">
        <w:rPr>
          <w:rFonts w:ascii="Times New Roman" w:hAnsi="Times New Roman"/>
          <w:sz w:val="24"/>
          <w:szCs w:val="24"/>
        </w:rPr>
        <w:t xml:space="preserve">(jak rozvedeno výše) </w:t>
      </w:r>
      <w:r>
        <w:rPr>
          <w:rFonts w:ascii="Times New Roman" w:hAnsi="Times New Roman"/>
          <w:sz w:val="24"/>
          <w:szCs w:val="24"/>
        </w:rPr>
        <w:t xml:space="preserve">právě částky promítnuté v textu § 26 odst. 1 písm. a/ uvedeného zákona nařízením č. 507/2021 Sb. </w:t>
      </w:r>
      <w:r w:rsidR="004C1A7D">
        <w:rPr>
          <w:rFonts w:ascii="Times New Roman" w:hAnsi="Times New Roman"/>
          <w:sz w:val="24"/>
          <w:szCs w:val="24"/>
        </w:rPr>
        <w:t>(takže i příslušný odkaz je nutno číst v uvedeném duchu)</w:t>
      </w:r>
      <w:r w:rsidR="0015496D">
        <w:rPr>
          <w:rFonts w:ascii="Times New Roman" w:hAnsi="Times New Roman"/>
          <w:sz w:val="24"/>
          <w:szCs w:val="24"/>
        </w:rPr>
        <w:t xml:space="preserve">. Jinak řečeno, jakkoli poznámka pod čarou č. 2) </w:t>
      </w:r>
      <w:r w:rsidR="0015496D">
        <w:rPr>
          <w:rFonts w:ascii="Times New Roman" w:hAnsi="Times New Roman"/>
          <w:color w:val="000000"/>
          <w:sz w:val="24"/>
          <w:szCs w:val="24"/>
        </w:rPr>
        <w:t xml:space="preserve">na konci věty druhé § 1 odst. 1 nařízení o </w:t>
      </w:r>
      <w:r w:rsidR="0015496D">
        <w:rPr>
          <w:rFonts w:ascii="Times New Roman" w:eastAsia="Times New Roman" w:hAnsi="Times New Roman"/>
          <w:color w:val="000000"/>
          <w:sz w:val="24"/>
          <w:szCs w:val="24"/>
        </w:rPr>
        <w:t xml:space="preserve">nezabavitelných částkách není </w:t>
      </w:r>
      <w:r w:rsidR="0015496D" w:rsidRPr="004C1A7D">
        <w:rPr>
          <w:rFonts w:ascii="Times New Roman" w:hAnsi="Times New Roman"/>
          <w:sz w:val="24"/>
          <w:szCs w:val="24"/>
        </w:rPr>
        <w:t xml:space="preserve">součástí normativního textu, </w:t>
      </w:r>
      <w:r w:rsidR="00091A5E">
        <w:rPr>
          <w:rFonts w:ascii="Times New Roman" w:hAnsi="Times New Roman"/>
          <w:sz w:val="24"/>
          <w:szCs w:val="24"/>
        </w:rPr>
        <w:t xml:space="preserve">i </w:t>
      </w:r>
      <w:r w:rsidR="0015496D">
        <w:rPr>
          <w:rFonts w:ascii="Times New Roman" w:hAnsi="Times New Roman"/>
          <w:sz w:val="24"/>
          <w:szCs w:val="24"/>
        </w:rPr>
        <w:t xml:space="preserve">onen odkaz </w:t>
      </w:r>
      <w:r w:rsidR="00091A5E">
        <w:rPr>
          <w:rFonts w:ascii="Times New Roman" w:hAnsi="Times New Roman"/>
          <w:sz w:val="24"/>
          <w:szCs w:val="24"/>
        </w:rPr>
        <w:t xml:space="preserve">potvrzuje (interpretačně posiluje) </w:t>
      </w:r>
      <w:r w:rsidR="0015496D">
        <w:rPr>
          <w:rFonts w:ascii="Times New Roman" w:hAnsi="Times New Roman"/>
          <w:sz w:val="24"/>
          <w:szCs w:val="24"/>
        </w:rPr>
        <w:t xml:space="preserve">správnost závěru, že  </w:t>
      </w:r>
      <w:r w:rsidR="0015496D">
        <w:rPr>
          <w:rFonts w:ascii="Times New Roman" w:hAnsi="Times New Roman"/>
          <w:color w:val="000000"/>
          <w:sz w:val="24"/>
          <w:szCs w:val="24"/>
        </w:rPr>
        <w:t>č</w:t>
      </w:r>
      <w:r w:rsidR="0015496D" w:rsidRPr="000946EE">
        <w:rPr>
          <w:rFonts w:ascii="Times New Roman" w:hAnsi="Times New Roman"/>
          <w:color w:val="000000"/>
          <w:sz w:val="24"/>
          <w:szCs w:val="24"/>
        </w:rPr>
        <w:t>ástky navýšení měsíčních normativních nákladů na bydlení pro rok 2022</w:t>
      </w:r>
      <w:r w:rsidR="00091A5E">
        <w:rPr>
          <w:rFonts w:ascii="Times New Roman" w:hAnsi="Times New Roman"/>
          <w:color w:val="000000"/>
          <w:sz w:val="24"/>
          <w:szCs w:val="24"/>
        </w:rPr>
        <w:t xml:space="preserve"> určené </w:t>
      </w:r>
      <w:r w:rsidR="00091A5E" w:rsidRPr="00091A5E">
        <w:rPr>
          <w:rFonts w:ascii="Times New Roman" w:hAnsi="Times New Roman"/>
          <w:color w:val="000000"/>
          <w:sz w:val="24"/>
          <w:szCs w:val="24"/>
        </w:rPr>
        <w:t>ustanovení</w:t>
      </w:r>
      <w:r w:rsidR="00091A5E">
        <w:rPr>
          <w:rFonts w:ascii="Times New Roman" w:hAnsi="Times New Roman"/>
          <w:color w:val="000000"/>
          <w:sz w:val="24"/>
          <w:szCs w:val="24"/>
        </w:rPr>
        <w:t xml:space="preserve">m § 26a odst. 2 zákona č. 117/1995 Sb. je nutné zohlednit při určení nezabavitelné částky podle § 278 o. s. ř.  </w:t>
      </w:r>
    </w:p>
    <w:p w:rsidR="009B02CD" w:rsidRPr="00091A5E" w:rsidRDefault="009B02CD" w:rsidP="00091A5E">
      <w:pPr>
        <w:autoSpaceDE w:val="0"/>
        <w:autoSpaceDN w:val="0"/>
        <w:adjustRightInd w:val="0"/>
        <w:spacing w:before="12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9B02CD">
        <w:rPr>
          <w:rFonts w:ascii="Times New Roman" w:hAnsi="Times New Roman"/>
          <w:color w:val="000000"/>
          <w:sz w:val="24"/>
          <w:szCs w:val="24"/>
        </w:rPr>
        <w:t>Nejvyšší soud</w:t>
      </w:r>
      <w:r>
        <w:rPr>
          <w:rFonts w:ascii="Times New Roman" w:hAnsi="Times New Roman"/>
          <w:color w:val="000000"/>
          <w:sz w:val="24"/>
          <w:szCs w:val="24"/>
        </w:rPr>
        <w:t xml:space="preserve"> tedy uzavírá, že p</w:t>
      </w:r>
      <w:r w:rsidRPr="009B02CD">
        <w:rPr>
          <w:rFonts w:ascii="Times New Roman" w:hAnsi="Times New Roman"/>
          <w:color w:val="000000"/>
          <w:sz w:val="24"/>
          <w:szCs w:val="24"/>
        </w:rPr>
        <w:t>ři stanovení nezabavitelné částky, která povinnému nesmí být sražena z měsíční mzdy (§ 278 o. s. ř.), se částka normativních nákladů na bydlení pro rok 2022  (vymezená nařízením vlády č. 507/2021 Sb.) zvyšuje o</w:t>
      </w:r>
      <w:r>
        <w:rPr>
          <w:rFonts w:ascii="Times New Roman" w:hAnsi="Times New Roman"/>
          <w:color w:val="000000"/>
          <w:sz w:val="24"/>
          <w:szCs w:val="24"/>
        </w:rPr>
        <w:t xml:space="preserve"> částku uvedenou v ustanovení § </w:t>
      </w:r>
      <w:r w:rsidRPr="009B02CD">
        <w:rPr>
          <w:rFonts w:ascii="Times New Roman" w:hAnsi="Times New Roman"/>
          <w:color w:val="000000"/>
          <w:sz w:val="24"/>
          <w:szCs w:val="24"/>
        </w:rPr>
        <w:t>26a odst. 2 zákona č. 117/1995 Sb. (ve znění pozdějších předpisů). To platí i při určení nezabavitelné částky pro účely určení výše splátky (insolvenčního) dlužníka při oddlužení plněním splátkového kalendáře se zpeněžením majetkové podstaty (§ 398 odst. 1 a 3 insolvenčního zákona).</w:t>
      </w:r>
    </w:p>
    <w:sectPr w:rsidR="009B02CD" w:rsidRPr="00091A5E" w:rsidSect="00FF6A7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89" w:rsidRDefault="00011A89">
      <w:pPr>
        <w:spacing w:after="0" w:line="240" w:lineRule="auto"/>
      </w:pPr>
      <w:r>
        <w:separator/>
      </w:r>
    </w:p>
  </w:endnote>
  <w:endnote w:type="continuationSeparator" w:id="0">
    <w:p w:rsidR="00011A89" w:rsidRDefault="0001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89" w:rsidRDefault="00011A89">
      <w:pPr>
        <w:spacing w:after="0" w:line="240" w:lineRule="auto"/>
      </w:pPr>
      <w:r>
        <w:separator/>
      </w:r>
    </w:p>
  </w:footnote>
  <w:footnote w:type="continuationSeparator" w:id="0">
    <w:p w:rsidR="00011A89" w:rsidRDefault="0001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E" w:rsidRDefault="00FF6A7E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497">
      <w:rPr>
        <w:noProof/>
      </w:rPr>
      <w:t>2</w:t>
    </w:r>
    <w:r>
      <w:fldChar w:fldCharType="end"/>
    </w:r>
  </w:p>
  <w:p w:rsidR="00FF6A7E" w:rsidRDefault="00FF6A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F"/>
    <w:rsid w:val="00011A89"/>
    <w:rsid w:val="00055B2D"/>
    <w:rsid w:val="00075D45"/>
    <w:rsid w:val="00091A5E"/>
    <w:rsid w:val="000946EE"/>
    <w:rsid w:val="00095894"/>
    <w:rsid w:val="000E4947"/>
    <w:rsid w:val="00112A6A"/>
    <w:rsid w:val="00124B4C"/>
    <w:rsid w:val="00141C55"/>
    <w:rsid w:val="0015496D"/>
    <w:rsid w:val="00162799"/>
    <w:rsid w:val="0018282B"/>
    <w:rsid w:val="001A20E7"/>
    <w:rsid w:val="001B39CB"/>
    <w:rsid w:val="001C0D26"/>
    <w:rsid w:val="0023028F"/>
    <w:rsid w:val="00234CB1"/>
    <w:rsid w:val="00257057"/>
    <w:rsid w:val="0031631F"/>
    <w:rsid w:val="003356F8"/>
    <w:rsid w:val="003954AA"/>
    <w:rsid w:val="0039629A"/>
    <w:rsid w:val="003B15F4"/>
    <w:rsid w:val="003F0918"/>
    <w:rsid w:val="0046678B"/>
    <w:rsid w:val="004C1A7D"/>
    <w:rsid w:val="004D59D2"/>
    <w:rsid w:val="004F0B46"/>
    <w:rsid w:val="00503FE1"/>
    <w:rsid w:val="00505CFF"/>
    <w:rsid w:val="00512682"/>
    <w:rsid w:val="00533D66"/>
    <w:rsid w:val="005465C8"/>
    <w:rsid w:val="00580189"/>
    <w:rsid w:val="005A5805"/>
    <w:rsid w:val="005C4D6D"/>
    <w:rsid w:val="005F5405"/>
    <w:rsid w:val="00647F62"/>
    <w:rsid w:val="006565D5"/>
    <w:rsid w:val="006609B2"/>
    <w:rsid w:val="00677CAA"/>
    <w:rsid w:val="00696D61"/>
    <w:rsid w:val="006C1959"/>
    <w:rsid w:val="006D7D05"/>
    <w:rsid w:val="006E0A05"/>
    <w:rsid w:val="006E4E9E"/>
    <w:rsid w:val="00703DF6"/>
    <w:rsid w:val="00705C54"/>
    <w:rsid w:val="0070670B"/>
    <w:rsid w:val="00787E3B"/>
    <w:rsid w:val="007D0117"/>
    <w:rsid w:val="007E7B98"/>
    <w:rsid w:val="00892821"/>
    <w:rsid w:val="008D0A2D"/>
    <w:rsid w:val="008E526A"/>
    <w:rsid w:val="00943EB8"/>
    <w:rsid w:val="009A2885"/>
    <w:rsid w:val="009B02CD"/>
    <w:rsid w:val="009C095B"/>
    <w:rsid w:val="009D13DD"/>
    <w:rsid w:val="009F1587"/>
    <w:rsid w:val="00A12425"/>
    <w:rsid w:val="00A17041"/>
    <w:rsid w:val="00A43E75"/>
    <w:rsid w:val="00A44BC7"/>
    <w:rsid w:val="00A91975"/>
    <w:rsid w:val="00AB4282"/>
    <w:rsid w:val="00AE6F51"/>
    <w:rsid w:val="00AE779C"/>
    <w:rsid w:val="00B426D8"/>
    <w:rsid w:val="00B9435F"/>
    <w:rsid w:val="00BA61E9"/>
    <w:rsid w:val="00BB2EE1"/>
    <w:rsid w:val="00BD2830"/>
    <w:rsid w:val="00BE0458"/>
    <w:rsid w:val="00BF4850"/>
    <w:rsid w:val="00C60E6F"/>
    <w:rsid w:val="00C83808"/>
    <w:rsid w:val="00CD0DB5"/>
    <w:rsid w:val="00CD7D5B"/>
    <w:rsid w:val="00CE2C53"/>
    <w:rsid w:val="00CE4384"/>
    <w:rsid w:val="00D012F9"/>
    <w:rsid w:val="00D22DF8"/>
    <w:rsid w:val="00D4141F"/>
    <w:rsid w:val="00D74E93"/>
    <w:rsid w:val="00D87352"/>
    <w:rsid w:val="00D913A3"/>
    <w:rsid w:val="00D9277E"/>
    <w:rsid w:val="00D928CF"/>
    <w:rsid w:val="00DC5BA8"/>
    <w:rsid w:val="00E408CE"/>
    <w:rsid w:val="00E437A0"/>
    <w:rsid w:val="00E45497"/>
    <w:rsid w:val="00E94768"/>
    <w:rsid w:val="00EF394F"/>
    <w:rsid w:val="00F50877"/>
    <w:rsid w:val="00F91416"/>
    <w:rsid w:val="00FB7E5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CF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05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3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CF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05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2658147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5424073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30370252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53746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5013156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2784921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99/1963%20Sb.%2523279'&amp;ucin-k-dni='21.%204.2022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4161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 Zdeněk</dc:creator>
  <cp:lastModifiedBy>Mgr. Lukáš Stoček</cp:lastModifiedBy>
  <cp:revision>2</cp:revision>
  <cp:lastPrinted>2022-04-22T08:38:00Z</cp:lastPrinted>
  <dcterms:created xsi:type="dcterms:W3CDTF">2022-05-05T07:13:00Z</dcterms:created>
  <dcterms:modified xsi:type="dcterms:W3CDTF">2022-05-05T07:13:00Z</dcterms:modified>
</cp:coreProperties>
</file>